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45" w:rsidRDefault="000C0C45" w:rsidP="000C0C45">
      <w:pPr>
        <w:pStyle w:val="Heading1"/>
        <w:jc w:val="center"/>
        <w:rPr>
          <w:rFonts w:ascii="Arial" w:hAnsi="Arial"/>
          <w:sz w:val="72"/>
        </w:rPr>
      </w:pPr>
      <w:r>
        <w:rPr>
          <w:rFonts w:ascii="Arial" w:hAnsi="Arial"/>
          <w:sz w:val="72"/>
        </w:rPr>
        <w:t>Bloodborne Pathogens</w:t>
      </w:r>
      <w:r>
        <w:rPr>
          <w:rFonts w:ascii="Arial" w:hAnsi="Arial"/>
          <w:sz w:val="72"/>
        </w:rPr>
        <w:br/>
        <w:t>Written Program</w:t>
      </w:r>
    </w:p>
    <w:p w:rsidR="000C0C45" w:rsidRPr="000C0C45" w:rsidRDefault="000C0C45" w:rsidP="000C0C45">
      <w:pPr>
        <w:jc w:val="center"/>
        <w:rPr>
          <w:b/>
          <w:sz w:val="44"/>
          <w:szCs w:val="44"/>
        </w:rPr>
      </w:pPr>
    </w:p>
    <w:p w:rsidR="000C0C45" w:rsidRPr="00FB2C34" w:rsidRDefault="000C0C45" w:rsidP="00FB2C34">
      <w:pPr>
        <w:jc w:val="center"/>
        <w:rPr>
          <w:b/>
          <w:sz w:val="44"/>
          <w:szCs w:val="44"/>
        </w:rPr>
      </w:pPr>
      <w:r w:rsidRPr="000C0C45">
        <w:rPr>
          <w:b/>
          <w:sz w:val="44"/>
          <w:szCs w:val="44"/>
        </w:rPr>
        <w:t>MBAA Safety Committee</w:t>
      </w: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p>
    <w:p w:rsidR="000C0C45" w:rsidRDefault="000C0C45" w:rsidP="000C0C45">
      <w:pPr>
        <w:pStyle w:val="NarrativeHeading"/>
        <w:rPr>
          <w:rFonts w:ascii="Times New Roman" w:hAnsi="Times New Roman"/>
          <w:b/>
          <w:spacing w:val="0"/>
        </w:rPr>
      </w:pPr>
      <w:r>
        <w:rPr>
          <w:rFonts w:ascii="Times New Roman" w:hAnsi="Times New Roman"/>
          <w:b/>
          <w:spacing w:val="0"/>
        </w:rPr>
        <w:t xml:space="preserve">Bloodborne Pathogens Employee Protection and Exposure Control Plan </w:t>
      </w:r>
    </w:p>
    <w:p w:rsidR="000C0C45" w:rsidRDefault="000C0C45" w:rsidP="000C0C45">
      <w:pPr>
        <w:pStyle w:val="Subhead1"/>
        <w:spacing w:line="240" w:lineRule="auto"/>
        <w:rPr>
          <w:rFonts w:ascii="Times New Roman" w:hAnsi="Times New Roman"/>
          <w:b/>
        </w:rPr>
      </w:pPr>
      <w:r>
        <w:rPr>
          <w:rFonts w:ascii="Times New Roman" w:hAnsi="Times New Roman"/>
          <w:b/>
        </w:rPr>
        <w:t>Purpose</w:t>
      </w:r>
    </w:p>
    <w:p w:rsidR="000C0C45" w:rsidRDefault="000C0C45" w:rsidP="000C0C45">
      <w:pPr>
        <w:tabs>
          <w:tab w:val="left" w:pos="143"/>
        </w:tabs>
        <w:spacing w:after="0" w:line="240" w:lineRule="auto"/>
        <w:rPr>
          <w:rFonts w:ascii="Times New Roman" w:hAnsi="Times New Roman"/>
        </w:rPr>
      </w:pPr>
    </w:p>
    <w:p w:rsidR="000C0C45" w:rsidRDefault="000C0C45" w:rsidP="00FB2C34">
      <w:pPr>
        <w:tabs>
          <w:tab w:val="left" w:pos="143"/>
        </w:tabs>
        <w:spacing w:after="0" w:line="240" w:lineRule="auto"/>
        <w:rPr>
          <w:rFonts w:ascii="Times New Roman" w:hAnsi="Times New Roman"/>
        </w:rPr>
      </w:pPr>
      <w:r>
        <w:rPr>
          <w:rFonts w:ascii="Times New Roman" w:hAnsi="Times New Roman"/>
        </w:rPr>
        <w:t xml:space="preserve">The purpose of this plan is to establish a program and procedures for employee protection </w:t>
      </w:r>
      <w:r w:rsidR="00FB2C34">
        <w:rPr>
          <w:rFonts w:ascii="Times New Roman" w:hAnsi="Times New Roman"/>
        </w:rPr>
        <w:t xml:space="preserve">from </w:t>
      </w:r>
      <w:proofErr w:type="spellStart"/>
      <w:r w:rsidR="00FB2C34">
        <w:rPr>
          <w:rFonts w:ascii="Times New Roman" w:hAnsi="Times New Roman"/>
        </w:rPr>
        <w:t>bloodborne</w:t>
      </w:r>
      <w:proofErr w:type="spellEnd"/>
      <w:r w:rsidR="00FB2C34">
        <w:rPr>
          <w:rFonts w:ascii="Times New Roman" w:hAnsi="Times New Roman"/>
        </w:rPr>
        <w:t xml:space="preserve"> pathogens at (</w:t>
      </w:r>
      <w:r w:rsidR="00FB2C34" w:rsidRPr="00FB2C34">
        <w:rPr>
          <w:rFonts w:ascii="Times New Roman" w:hAnsi="Times New Roman"/>
          <w:highlight w:val="yellow"/>
        </w:rPr>
        <w:t>INSERT COMPANY NAME</w:t>
      </w:r>
      <w:r w:rsidR="00FB2C34">
        <w:rPr>
          <w:rFonts w:ascii="Times New Roman" w:hAnsi="Times New Roman"/>
        </w:rPr>
        <w:t>).</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rPr>
        <w:t xml:space="preserve">This plan supports compliance with Occupational Safety </w:t>
      </w:r>
      <w:proofErr w:type="gramStart"/>
      <w:r>
        <w:rPr>
          <w:rFonts w:ascii="Times New Roman" w:hAnsi="Times New Roman"/>
        </w:rPr>
        <w:t>And</w:t>
      </w:r>
      <w:proofErr w:type="gramEnd"/>
      <w:r>
        <w:rPr>
          <w:rFonts w:ascii="Times New Roman" w:hAnsi="Times New Roman"/>
        </w:rPr>
        <w:t xml:space="preserve"> Health Administration 29 </w:t>
      </w:r>
      <w:smartTag w:uri="urn:schemas-microsoft-com:office:smarttags" w:element="stockticker">
        <w:r>
          <w:rPr>
            <w:rFonts w:ascii="Times New Roman" w:hAnsi="Times New Roman"/>
          </w:rPr>
          <w:t>CFR</w:t>
        </w:r>
      </w:smartTag>
      <w:r>
        <w:rPr>
          <w:rFonts w:ascii="Times New Roman" w:hAnsi="Times New Roman"/>
        </w:rPr>
        <w:t xml:space="preserve"> 1910.1030 on bloodborne pathogens.</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rPr>
        <w:t>This plan applies to all company employees.</w:t>
      </w:r>
    </w:p>
    <w:p w:rsidR="000C0C45" w:rsidRDefault="000C0C45" w:rsidP="000C0C45">
      <w:pPr>
        <w:tabs>
          <w:tab w:val="left" w:pos="143"/>
        </w:tabs>
        <w:spacing w:after="0" w:line="240" w:lineRule="auto"/>
        <w:rPr>
          <w:rFonts w:ascii="Times New Roman" w:hAnsi="Times New Roman"/>
        </w:rPr>
      </w:pPr>
    </w:p>
    <w:p w:rsidR="000C0C45" w:rsidRDefault="000C0C45" w:rsidP="000C0C45">
      <w:pPr>
        <w:pStyle w:val="Subhead1"/>
        <w:spacing w:line="240" w:lineRule="auto"/>
        <w:rPr>
          <w:rFonts w:ascii="Times New Roman" w:hAnsi="Times New Roman"/>
          <w:b/>
        </w:rPr>
      </w:pPr>
      <w:r>
        <w:rPr>
          <w:rFonts w:ascii="Times New Roman" w:hAnsi="Times New Roman"/>
          <w:b/>
        </w:rPr>
        <w:t>Definitions</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i/>
        </w:rPr>
        <w:t xml:space="preserve">Bloodborne Pathogens: </w:t>
      </w:r>
      <w:r>
        <w:rPr>
          <w:rFonts w:ascii="Times New Roman" w:hAnsi="Times New Roman"/>
        </w:rPr>
        <w:t>Microorganisms that are present in human blood and body fluids and can cause diseases in humans. These pathogens include Hepatitis B Virus (HBV), Hepatitis C Virus (HCV) and Human Immunodeficiency Virus (HIV).</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i/>
        </w:rPr>
        <w:t xml:space="preserve">Exposure Incident: </w:t>
      </w:r>
      <w:r>
        <w:rPr>
          <w:rFonts w:ascii="Times New Roman" w:hAnsi="Times New Roman"/>
        </w:rPr>
        <w:t xml:space="preserve">A situation in which an employee has contact with blood or other potentially infectious materials as a result of his or her duties. This contact includes specific eye, mouth, other mucous membrane, </w:t>
      </w:r>
      <w:proofErr w:type="spellStart"/>
      <w:r>
        <w:rPr>
          <w:rFonts w:ascii="Times New Roman" w:hAnsi="Times New Roman"/>
        </w:rPr>
        <w:t>nonintact</w:t>
      </w:r>
      <w:proofErr w:type="spellEnd"/>
      <w:r>
        <w:rPr>
          <w:rFonts w:ascii="Times New Roman" w:hAnsi="Times New Roman"/>
        </w:rPr>
        <w:t xml:space="preserve"> skin or parenteral contact.</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proofErr w:type="spellStart"/>
      <w:r>
        <w:rPr>
          <w:rFonts w:ascii="Times New Roman" w:hAnsi="Times New Roman"/>
          <w:i/>
        </w:rPr>
        <w:t>Nonintact</w:t>
      </w:r>
      <w:proofErr w:type="spellEnd"/>
      <w:r>
        <w:rPr>
          <w:rFonts w:ascii="Times New Roman" w:hAnsi="Times New Roman"/>
          <w:i/>
        </w:rPr>
        <w:t xml:space="preserve"> Skin: </w:t>
      </w:r>
      <w:r>
        <w:rPr>
          <w:rFonts w:ascii="Times New Roman" w:hAnsi="Times New Roman"/>
        </w:rPr>
        <w:t>Skin that has cuts, abrasions or other openings through which bloodborne pathogens can enter the bloodstream.</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i/>
        </w:rPr>
        <w:t>Occupational Exposure:</w:t>
      </w:r>
      <w:r>
        <w:rPr>
          <w:rFonts w:ascii="Times New Roman" w:hAnsi="Times New Roman"/>
        </w:rPr>
        <w:t xml:space="preserve"> Reasonably anticipated employee contact with blood or other potentially infectious materials that may result from performing an employee’s duties. This contact includes specific eye, mouth, other mucous membrane, </w:t>
      </w:r>
      <w:proofErr w:type="spellStart"/>
      <w:r>
        <w:rPr>
          <w:rFonts w:ascii="Times New Roman" w:hAnsi="Times New Roman"/>
        </w:rPr>
        <w:t>nonintact</w:t>
      </w:r>
      <w:proofErr w:type="spellEnd"/>
      <w:r>
        <w:rPr>
          <w:rFonts w:ascii="Times New Roman" w:hAnsi="Times New Roman"/>
        </w:rPr>
        <w:t xml:space="preserve"> skin or parenteral contact.</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i/>
        </w:rPr>
        <w:t xml:space="preserve">Source Individual: </w:t>
      </w:r>
      <w:r>
        <w:rPr>
          <w:rFonts w:ascii="Times New Roman" w:hAnsi="Times New Roman"/>
        </w:rPr>
        <w:t>Any individual, living or dead, whose blood or other potentially infectious materials may be a source of occupational exposure to an employee.</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i/>
        </w:rPr>
        <w:t xml:space="preserve">Universal Precautions: </w:t>
      </w:r>
      <w:r>
        <w:rPr>
          <w:rFonts w:ascii="Times New Roman" w:hAnsi="Times New Roman"/>
        </w:rPr>
        <w:t>An approach to infection control, in which all human blood and certain human body fluids are treated as if known to be infectious for HIV, HBV, HCV and other bloodborne pathogens.</w:t>
      </w:r>
    </w:p>
    <w:p w:rsidR="000C0C45" w:rsidRDefault="000C0C45" w:rsidP="000C0C45">
      <w:pPr>
        <w:tabs>
          <w:tab w:val="left" w:pos="143"/>
        </w:tabs>
        <w:spacing w:after="0" w:line="240" w:lineRule="auto"/>
        <w:rPr>
          <w:rFonts w:ascii="Times New Roman" w:hAnsi="Times New Roman"/>
        </w:rPr>
      </w:pPr>
    </w:p>
    <w:p w:rsidR="000C0C45" w:rsidRDefault="000C0C45" w:rsidP="000C0C45">
      <w:pPr>
        <w:pStyle w:val="Subhead1"/>
        <w:rPr>
          <w:rFonts w:ascii="Times New Roman" w:hAnsi="Times New Roman"/>
          <w:b/>
        </w:rPr>
      </w:pPr>
      <w:r>
        <w:rPr>
          <w:rFonts w:ascii="Times New Roman" w:hAnsi="Times New Roman"/>
          <w:b/>
        </w:rPr>
        <w:t>Responsibilities</w:t>
      </w:r>
    </w:p>
    <w:p w:rsidR="000C0C45" w:rsidRDefault="000C0C45" w:rsidP="000C0C45">
      <w:pPr>
        <w:tabs>
          <w:tab w:val="left" w:pos="143"/>
        </w:tabs>
        <w:spacing w:line="290" w:lineRule="exact"/>
        <w:rPr>
          <w:rFonts w:ascii="Times New Roman" w:hAnsi="Times New Roman"/>
        </w:rPr>
      </w:pPr>
    </w:p>
    <w:p w:rsidR="000C0C45" w:rsidRDefault="000C0C45" w:rsidP="000C0C45">
      <w:pPr>
        <w:tabs>
          <w:tab w:val="left" w:pos="143"/>
        </w:tabs>
        <w:spacing w:line="290" w:lineRule="exact"/>
        <w:rPr>
          <w:rFonts w:ascii="Times New Roman" w:hAnsi="Times New Roman"/>
        </w:rPr>
      </w:pPr>
      <w:r>
        <w:rPr>
          <w:rFonts w:ascii="Times New Roman" w:hAnsi="Times New Roman"/>
          <w:i/>
        </w:rPr>
        <w:t xml:space="preserve">The Program Administrator: </w:t>
      </w:r>
      <w:r>
        <w:rPr>
          <w:rFonts w:ascii="Times New Roman" w:hAnsi="Times New Roman"/>
        </w:rPr>
        <w:t>____________________________________________</w:t>
      </w:r>
    </w:p>
    <w:p w:rsidR="000C0C45" w:rsidRDefault="000C0C45" w:rsidP="000C0C45">
      <w:pPr>
        <w:tabs>
          <w:tab w:val="center" w:pos="4700"/>
        </w:tabs>
        <w:spacing w:line="200" w:lineRule="exact"/>
        <w:rPr>
          <w:rFonts w:ascii="Times New Roman" w:hAnsi="Times New Roman"/>
        </w:rPr>
      </w:pPr>
      <w:r>
        <w:rPr>
          <w:rFonts w:ascii="Times New Roman" w:hAnsi="Times New Roman"/>
        </w:rPr>
        <w:tab/>
      </w:r>
      <w:r w:rsidR="006D2B04" w:rsidRPr="00FB2C34">
        <w:rPr>
          <w:rFonts w:ascii="Times New Roman" w:hAnsi="Times New Roman"/>
          <w:i/>
          <w:sz w:val="16"/>
          <w:highlight w:val="yellow"/>
        </w:rPr>
        <w:t>Name and/or Job</w:t>
      </w:r>
      <w:r w:rsidRPr="00FB2C34">
        <w:rPr>
          <w:rFonts w:ascii="Times New Roman" w:hAnsi="Times New Roman"/>
          <w:i/>
          <w:sz w:val="16"/>
          <w:highlight w:val="yellow"/>
        </w:rPr>
        <w:t xml:space="preserve"> Title</w:t>
      </w:r>
    </w:p>
    <w:p w:rsidR="000C0C45" w:rsidRDefault="000C0C45" w:rsidP="000C0C45">
      <w:pPr>
        <w:tabs>
          <w:tab w:val="left" w:pos="143"/>
        </w:tabs>
        <w:spacing w:after="0" w:line="240" w:lineRule="auto"/>
        <w:rPr>
          <w:rFonts w:ascii="Times New Roman" w:hAnsi="Times New Roman"/>
        </w:rPr>
      </w:pPr>
      <w:r>
        <w:rPr>
          <w:rFonts w:ascii="Times New Roman" w:hAnsi="Times New Roman"/>
        </w:rPr>
        <w:lastRenderedPageBreak/>
        <w:t>This person is responsible for these tasks: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Issuing and administering this plan and making sure that it satisfies the requirements of all applicable federal, state and local bloodborne pathogens regulations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Identifying which employees are likely to be exposed to bloodborne pathogens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Developing procedures for postexposure incidents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Maintaining medical records of exposure incidents, training records and hepatitis vaccinations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Completing exposure incident reports and notifying affected individuals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Evaluating and updating the program annually</w:t>
      </w:r>
    </w:p>
    <w:p w:rsidR="00B7495C" w:rsidRDefault="000C0C45" w:rsidP="00B7495C">
      <w:pPr>
        <w:pStyle w:val="BodyBullets"/>
        <w:spacing w:line="240" w:lineRule="auto"/>
        <w:rPr>
          <w:rFonts w:ascii="Times New Roman" w:hAnsi="Times New Roman"/>
        </w:rPr>
      </w:pPr>
      <w:r>
        <w:rPr>
          <w:rFonts w:ascii="Times New Roman" w:hAnsi="Times New Roman"/>
        </w:rPr>
        <w:t>•</w:t>
      </w:r>
      <w:r>
        <w:rPr>
          <w:rFonts w:ascii="Times New Roman" w:hAnsi="Times New Roman"/>
        </w:rPr>
        <w:tab/>
        <w:t>Training employees annually</w:t>
      </w:r>
    </w:p>
    <w:p w:rsidR="00B7495C" w:rsidRDefault="00B7495C" w:rsidP="00B7495C">
      <w:pPr>
        <w:pStyle w:val="BodyBullets"/>
        <w:spacing w:line="240" w:lineRule="auto"/>
        <w:rPr>
          <w:rFonts w:ascii="Times New Roman" w:hAnsi="Times New Roman"/>
        </w:rPr>
      </w:pPr>
      <w:r>
        <w:rPr>
          <w:rFonts w:ascii="Times New Roman" w:hAnsi="Times New Roman"/>
        </w:rPr>
        <w:t>•</w:t>
      </w:r>
      <w:r>
        <w:rPr>
          <w:rFonts w:ascii="Times New Roman" w:hAnsi="Times New Roman"/>
        </w:rPr>
        <w:tab/>
        <w:t>Inspects and maintains sharp disposal containers to prevent overfilling.</w:t>
      </w:r>
    </w:p>
    <w:p w:rsidR="00B7495C" w:rsidRDefault="00B7495C" w:rsidP="00B7495C">
      <w:pPr>
        <w:pStyle w:val="BodyBullets"/>
        <w:spacing w:line="240" w:lineRule="auto"/>
        <w:rPr>
          <w:rFonts w:ascii="Times New Roman" w:hAnsi="Times New Roman"/>
        </w:rPr>
      </w:pPr>
    </w:p>
    <w:p w:rsidR="000C0C45" w:rsidRDefault="000C0C45" w:rsidP="000C0C45">
      <w:pPr>
        <w:tabs>
          <w:tab w:val="left" w:pos="143"/>
        </w:tabs>
        <w:spacing w:line="290" w:lineRule="exact"/>
        <w:rPr>
          <w:rFonts w:ascii="Times New Roman" w:hAnsi="Times New Roman"/>
        </w:rPr>
      </w:pPr>
      <w:bookmarkStart w:id="0" w:name="_GoBack"/>
      <w:bookmarkEnd w:id="0"/>
    </w:p>
    <w:p w:rsidR="000C0C45" w:rsidRDefault="000C0C45" w:rsidP="000C0C45">
      <w:pPr>
        <w:tabs>
          <w:tab w:val="left" w:pos="1920"/>
        </w:tabs>
        <w:spacing w:line="360" w:lineRule="exact"/>
        <w:rPr>
          <w:rFonts w:ascii="Times New Roman" w:hAnsi="Times New Roman"/>
        </w:rPr>
      </w:pPr>
      <w:r>
        <w:rPr>
          <w:rFonts w:ascii="Times New Roman" w:hAnsi="Times New Roman"/>
          <w:i/>
        </w:rPr>
        <w:t>First Aid Providers:</w:t>
      </w:r>
      <w:r>
        <w:rPr>
          <w:rFonts w:ascii="Times New Roman" w:hAnsi="Times New Roman"/>
        </w:rPr>
        <w:t xml:space="preserve"> ___________________________________________________________________</w:t>
      </w:r>
    </w:p>
    <w:p w:rsidR="000C0C45" w:rsidRDefault="000C0C45" w:rsidP="000C0C45">
      <w:pPr>
        <w:tabs>
          <w:tab w:val="left" w:pos="1920"/>
        </w:tabs>
        <w:spacing w:line="360" w:lineRule="exact"/>
        <w:rPr>
          <w:rFonts w:ascii="Times New Roman" w:hAnsi="Times New Roman"/>
        </w:rPr>
      </w:pPr>
      <w:r>
        <w:rPr>
          <w:rFonts w:ascii="Times New Roman" w:hAnsi="Times New Roman"/>
        </w:rPr>
        <w:t>___________________________________________________________________</w:t>
      </w:r>
    </w:p>
    <w:p w:rsidR="000C0C45" w:rsidRDefault="000C0C45" w:rsidP="000C0C45">
      <w:pPr>
        <w:tabs>
          <w:tab w:val="left" w:pos="1920"/>
        </w:tabs>
        <w:spacing w:line="360" w:lineRule="exact"/>
        <w:rPr>
          <w:rFonts w:ascii="Times New Roman" w:hAnsi="Times New Roman"/>
        </w:rPr>
      </w:pPr>
      <w:r>
        <w:rPr>
          <w:rFonts w:ascii="Times New Roman" w:hAnsi="Times New Roman"/>
        </w:rPr>
        <w:t>___________________________________________________________________</w:t>
      </w:r>
    </w:p>
    <w:p w:rsidR="000C0C45" w:rsidRDefault="000C0C45" w:rsidP="000C0C45">
      <w:pPr>
        <w:tabs>
          <w:tab w:val="left" w:pos="1920"/>
        </w:tabs>
        <w:spacing w:line="360" w:lineRule="exact"/>
        <w:rPr>
          <w:rFonts w:ascii="Times New Roman" w:hAnsi="Times New Roman"/>
        </w:rPr>
      </w:pPr>
      <w:r>
        <w:rPr>
          <w:rFonts w:ascii="Times New Roman" w:hAnsi="Times New Roman"/>
        </w:rPr>
        <w:t>___________________________________________________________________</w:t>
      </w:r>
    </w:p>
    <w:p w:rsidR="000C0C45" w:rsidRDefault="006D2B04" w:rsidP="000C0C45">
      <w:pPr>
        <w:tabs>
          <w:tab w:val="center" w:pos="4700"/>
        </w:tabs>
        <w:spacing w:line="200" w:lineRule="exact"/>
        <w:rPr>
          <w:rFonts w:ascii="Times New Roman" w:hAnsi="Times New Roman"/>
        </w:rPr>
      </w:pPr>
      <w:r w:rsidRPr="00FB2C34">
        <w:rPr>
          <w:rFonts w:ascii="Times New Roman" w:hAnsi="Times New Roman"/>
          <w:i/>
          <w:sz w:val="16"/>
          <w:highlight w:val="yellow"/>
        </w:rPr>
        <w:t>Names and/or Job Title(s)</w:t>
      </w:r>
    </w:p>
    <w:p w:rsidR="000C0C45" w:rsidRDefault="000C0C45" w:rsidP="000C0C45">
      <w:pPr>
        <w:tabs>
          <w:tab w:val="left" w:pos="143"/>
        </w:tabs>
        <w:spacing w:after="0" w:line="240" w:lineRule="auto"/>
        <w:rPr>
          <w:rFonts w:ascii="Times New Roman" w:hAnsi="Times New Roman"/>
        </w:rPr>
      </w:pPr>
    </w:p>
    <w:p w:rsidR="000C0C45" w:rsidRDefault="000C0C45" w:rsidP="000C0C45">
      <w:pPr>
        <w:tabs>
          <w:tab w:val="left" w:pos="143"/>
        </w:tabs>
        <w:spacing w:after="0" w:line="240" w:lineRule="auto"/>
        <w:rPr>
          <w:rFonts w:ascii="Times New Roman" w:hAnsi="Times New Roman"/>
        </w:rPr>
      </w:pPr>
      <w:r>
        <w:rPr>
          <w:rFonts w:ascii="Times New Roman" w:hAnsi="Times New Roman"/>
        </w:rPr>
        <w:t>These people are responsible for these tasks: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Using Universal Precautions in all situations that involve exposure to blood and other body fluids</w:t>
      </w:r>
    </w:p>
    <w:p w:rsidR="000C0C45" w:rsidRDefault="000C0C45" w:rsidP="000C0C45">
      <w:pPr>
        <w:pStyle w:val="BodyBullets"/>
        <w:spacing w:line="240" w:lineRule="auto"/>
        <w:rPr>
          <w:rFonts w:ascii="Times New Roman" w:hAnsi="Times New Roman"/>
        </w:rPr>
      </w:pPr>
      <w:r>
        <w:rPr>
          <w:rFonts w:ascii="Times New Roman" w:hAnsi="Times New Roman"/>
        </w:rPr>
        <w:t>•</w:t>
      </w:r>
      <w:r>
        <w:rPr>
          <w:rFonts w:ascii="Times New Roman" w:hAnsi="Times New Roman"/>
        </w:rPr>
        <w:tab/>
        <w:t>Informing the program administrator of all exposure incidents</w:t>
      </w:r>
    </w:p>
    <w:p w:rsidR="000C0C45" w:rsidRDefault="000C0C45" w:rsidP="000C0C45">
      <w:pPr>
        <w:pStyle w:val="BodyBullets"/>
        <w:spacing w:line="240" w:lineRule="auto"/>
        <w:rPr>
          <w:rFonts w:ascii="Times New Roman" w:hAnsi="Times New Roman"/>
        </w:rPr>
      </w:pPr>
    </w:p>
    <w:p w:rsidR="000C0C45" w:rsidRDefault="000C0C45" w:rsidP="000C0C45">
      <w:pPr>
        <w:pStyle w:val="Subhead1"/>
        <w:rPr>
          <w:rFonts w:ascii="Times New Roman" w:hAnsi="Times New Roman"/>
          <w:b/>
        </w:rPr>
      </w:pPr>
      <w:r>
        <w:rPr>
          <w:rFonts w:ascii="Times New Roman" w:hAnsi="Times New Roman"/>
          <w:b/>
        </w:rPr>
        <w:t>Program Activities</w:t>
      </w:r>
    </w:p>
    <w:p w:rsidR="000C0C45" w:rsidRDefault="000C0C45" w:rsidP="000C0C45">
      <w:pPr>
        <w:pStyle w:val="Italicsubheads"/>
        <w:spacing w:after="0" w:line="280" w:lineRule="exact"/>
        <w:rPr>
          <w:rFonts w:ascii="Times New Roman" w:hAnsi="Times New Roman"/>
          <w:i/>
          <w:spacing w:val="0"/>
        </w:rPr>
      </w:pPr>
      <w:r>
        <w:rPr>
          <w:rFonts w:ascii="Times New Roman" w:hAnsi="Times New Roman"/>
          <w:i/>
          <w:spacing w:val="0"/>
        </w:rPr>
        <w:t>Determination Of Exposure</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r>
      <w:r w:rsidR="00A65A10">
        <w:rPr>
          <w:rFonts w:ascii="Times New Roman" w:hAnsi="Times New Roman"/>
        </w:rPr>
        <w:t>Below is a</w:t>
      </w:r>
      <w:r>
        <w:rPr>
          <w:rFonts w:ascii="Times New Roman" w:hAnsi="Times New Roman"/>
        </w:rPr>
        <w:t xml:space="preserve"> list</w:t>
      </w:r>
      <w:r w:rsidR="00A65A10">
        <w:rPr>
          <w:rFonts w:ascii="Times New Roman" w:hAnsi="Times New Roman"/>
        </w:rPr>
        <w:t xml:space="preserve"> </w:t>
      </w:r>
      <w:r>
        <w:rPr>
          <w:rFonts w:ascii="Times New Roman" w:hAnsi="Times New Roman"/>
        </w:rPr>
        <w:t xml:space="preserve">of job classifications </w:t>
      </w:r>
      <w:r w:rsidR="00A65A10">
        <w:rPr>
          <w:rFonts w:ascii="Times New Roman" w:hAnsi="Times New Roman"/>
        </w:rPr>
        <w:t xml:space="preserve">in which all employees </w:t>
      </w:r>
      <w:r>
        <w:rPr>
          <w:rFonts w:ascii="Times New Roman" w:hAnsi="Times New Roman"/>
        </w:rPr>
        <w:t xml:space="preserve">have the potential for </w:t>
      </w:r>
      <w:r w:rsidR="00A65A10">
        <w:rPr>
          <w:rFonts w:ascii="Times New Roman" w:hAnsi="Times New Roman"/>
        </w:rPr>
        <w:t xml:space="preserve">an </w:t>
      </w:r>
      <w:r w:rsidR="006D2B04">
        <w:rPr>
          <w:rFonts w:ascii="Times New Roman" w:hAnsi="Times New Roman"/>
        </w:rPr>
        <w:t>occupational exposure</w:t>
      </w:r>
      <w:r>
        <w:rPr>
          <w:rFonts w:ascii="Times New Roman" w:hAnsi="Times New Roman"/>
        </w:rPr>
        <w:t>.</w:t>
      </w:r>
    </w:p>
    <w:p w:rsidR="00A65A10" w:rsidRDefault="00A65A10" w:rsidP="000C0C45">
      <w:pPr>
        <w:pStyle w:val="BodyBullets"/>
        <w:spacing w:line="280" w:lineRule="exact"/>
        <w:rPr>
          <w:rFonts w:ascii="Times New Roman" w:hAnsi="Times New Roman"/>
        </w:rPr>
      </w:pP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rPr>
      </w:pPr>
      <w:r>
        <w:rPr>
          <w:rFonts w:ascii="Arial" w:hAnsi="Arial"/>
          <w:b/>
          <w:u w:val="single"/>
        </w:rPr>
        <w:t>Job Title</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Department/Location</w:t>
      </w:r>
      <w:r>
        <w:rPr>
          <w:rFonts w:ascii="Arial" w:hAnsi="Arial"/>
          <w:b/>
          <w:u w:val="single"/>
        </w:rPr>
        <w:tab/>
      </w: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u w:val="single"/>
        </w:rPr>
      </w:pPr>
      <w:r>
        <w:rPr>
          <w:rFonts w:ascii="Arial" w:hAnsi="Arial"/>
          <w:u w:val="single"/>
        </w:rPr>
        <w:t xml:space="preserve"> </w:t>
      </w:r>
      <w:r w:rsidRPr="00FB2C34">
        <w:rPr>
          <w:rFonts w:ascii="Arial" w:hAnsi="Arial"/>
          <w:highlight w:val="yellow"/>
          <w:u w:val="single"/>
        </w:rPr>
        <w:t>(Ex: Lab Technician)</w:t>
      </w:r>
      <w:r w:rsidRPr="00FB2C34">
        <w:rPr>
          <w:rFonts w:ascii="Arial" w:hAnsi="Arial"/>
          <w:highlight w:val="yellow"/>
          <w:u w:val="single"/>
        </w:rPr>
        <w:tab/>
      </w:r>
      <w:r w:rsidRPr="00FB2C34">
        <w:rPr>
          <w:rFonts w:ascii="Arial" w:hAnsi="Arial"/>
          <w:highlight w:val="yellow"/>
          <w:u w:val="single"/>
        </w:rPr>
        <w:tab/>
      </w:r>
      <w:r w:rsidRPr="00FB2C34">
        <w:rPr>
          <w:rFonts w:ascii="Arial" w:hAnsi="Arial"/>
          <w:highlight w:val="yellow"/>
        </w:rPr>
        <w:tab/>
      </w:r>
      <w:r w:rsidRPr="00FB2C34">
        <w:rPr>
          <w:rFonts w:ascii="Arial" w:hAnsi="Arial"/>
          <w:highlight w:val="yellow"/>
          <w:u w:val="single"/>
        </w:rPr>
        <w:t>(Ex: QA/QC Lab</w:t>
      </w:r>
      <w:r w:rsidRPr="007000CF">
        <w:rPr>
          <w:rFonts w:ascii="Arial" w:hAnsi="Arial"/>
          <w:u w:val="single"/>
        </w:rPr>
        <w:t>)</w:t>
      </w:r>
      <w:r>
        <w:rPr>
          <w:rFonts w:ascii="Arial" w:hAnsi="Arial"/>
          <w:u w:val="single"/>
        </w:rPr>
        <w:tab/>
      </w:r>
      <w:r>
        <w:rPr>
          <w:rFonts w:ascii="Arial" w:hAnsi="Arial"/>
          <w:u w:val="single"/>
        </w:rPr>
        <w:tab/>
      </w: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rsidR="00A65A10" w:rsidRDefault="00A65A10" w:rsidP="000C0C45">
      <w:pPr>
        <w:pStyle w:val="BodyBullets"/>
        <w:spacing w:line="280" w:lineRule="exact"/>
        <w:rPr>
          <w:rFonts w:ascii="Times New Roman" w:hAnsi="Times New Roman"/>
        </w:rPr>
      </w:pP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r>
      <w:r w:rsidR="006D2B04">
        <w:rPr>
          <w:rFonts w:ascii="Times New Roman" w:hAnsi="Times New Roman"/>
        </w:rPr>
        <w:t>Below is a list of job classifications in which only some employees have the potential for an occupational exposure</w:t>
      </w:r>
      <w:r w:rsidR="00A65A10">
        <w:rPr>
          <w:rFonts w:ascii="Times New Roman" w:hAnsi="Times New Roman"/>
        </w:rPr>
        <w:t xml:space="preserve">. </w:t>
      </w:r>
    </w:p>
    <w:p w:rsidR="000C0C45" w:rsidRDefault="000C0C45" w:rsidP="000C0C45">
      <w:pPr>
        <w:tabs>
          <w:tab w:val="left" w:pos="143"/>
        </w:tabs>
        <w:spacing w:line="280" w:lineRule="exact"/>
        <w:rPr>
          <w:rFonts w:ascii="Times New Roman" w:hAnsi="Times New Roman"/>
        </w:rPr>
      </w:pP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rPr>
      </w:pPr>
      <w:r>
        <w:rPr>
          <w:rFonts w:ascii="Arial" w:hAnsi="Arial"/>
          <w:b/>
          <w:u w:val="single"/>
        </w:rPr>
        <w:lastRenderedPageBreak/>
        <w:t>Job Title</w:t>
      </w:r>
      <w:r>
        <w:rPr>
          <w:rFonts w:ascii="Arial" w:hAnsi="Arial"/>
          <w:b/>
          <w:u w:val="single"/>
        </w:rPr>
        <w:tab/>
      </w:r>
      <w:r>
        <w:rPr>
          <w:rFonts w:ascii="Arial" w:hAnsi="Arial"/>
          <w:b/>
          <w:u w:val="single"/>
        </w:rPr>
        <w:tab/>
      </w:r>
      <w:r>
        <w:rPr>
          <w:rFonts w:ascii="Arial" w:hAnsi="Arial"/>
          <w:b/>
          <w:u w:val="single"/>
        </w:rPr>
        <w:tab/>
        <w:t>Department/Location</w:t>
      </w:r>
      <w:r>
        <w:rPr>
          <w:rFonts w:ascii="Arial" w:hAnsi="Arial"/>
          <w:b/>
          <w:u w:val="single"/>
        </w:rPr>
        <w:tab/>
        <w:t>Task / Procedure</w:t>
      </w:r>
      <w:r>
        <w:rPr>
          <w:rFonts w:ascii="Arial" w:hAnsi="Arial"/>
          <w:b/>
          <w:u w:val="single"/>
        </w:rPr>
        <w:tab/>
      </w:r>
      <w:r>
        <w:rPr>
          <w:rFonts w:ascii="Arial" w:hAnsi="Arial"/>
          <w:b/>
          <w:u w:val="single"/>
        </w:rPr>
        <w:tab/>
      </w:r>
    </w:p>
    <w:p w:rsid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rPr>
      </w:pPr>
      <w:r>
        <w:rPr>
          <w:rFonts w:ascii="Arial" w:hAnsi="Arial"/>
          <w:u w:val="single"/>
        </w:rPr>
        <w:t xml:space="preserve"> </w:t>
      </w:r>
      <w:r w:rsidRPr="00FB2C34">
        <w:rPr>
          <w:rFonts w:ascii="Arial" w:hAnsi="Arial"/>
          <w:highlight w:val="yellow"/>
          <w:u w:val="single"/>
        </w:rPr>
        <w:t>(Ex: Housekeeper)</w:t>
      </w:r>
      <w:r w:rsidRPr="00FB2C34">
        <w:rPr>
          <w:rFonts w:ascii="Arial" w:hAnsi="Arial"/>
          <w:highlight w:val="yellow"/>
          <w:u w:val="single"/>
        </w:rPr>
        <w:tab/>
      </w:r>
      <w:r w:rsidRPr="00FB2C34">
        <w:rPr>
          <w:rFonts w:ascii="Arial" w:hAnsi="Arial"/>
          <w:highlight w:val="yellow"/>
        </w:rPr>
        <w:tab/>
      </w:r>
      <w:r w:rsidRPr="00FB2C34">
        <w:rPr>
          <w:rFonts w:ascii="Arial" w:hAnsi="Arial"/>
          <w:highlight w:val="yellow"/>
          <w:u w:val="single"/>
        </w:rPr>
        <w:t>(Ex: Various)</w:t>
      </w:r>
      <w:r w:rsidRPr="00FB2C34">
        <w:rPr>
          <w:rFonts w:ascii="Arial" w:hAnsi="Arial"/>
          <w:highlight w:val="yellow"/>
          <w:u w:val="single"/>
        </w:rPr>
        <w:tab/>
      </w:r>
      <w:r w:rsidRPr="00FB2C34">
        <w:rPr>
          <w:rFonts w:ascii="Arial" w:hAnsi="Arial"/>
          <w:highlight w:val="yellow"/>
          <w:u w:val="single"/>
        </w:rPr>
        <w:tab/>
      </w:r>
      <w:r w:rsidRPr="00FB2C34">
        <w:rPr>
          <w:rFonts w:ascii="Arial" w:hAnsi="Arial"/>
          <w:highlight w:val="yellow"/>
        </w:rPr>
        <w:tab/>
      </w:r>
      <w:r w:rsidRPr="00FB2C34">
        <w:rPr>
          <w:rFonts w:ascii="Arial" w:hAnsi="Arial"/>
          <w:highlight w:val="yellow"/>
          <w:u w:val="single"/>
        </w:rPr>
        <w:t>(Ex: Handling regulated waste)</w:t>
      </w:r>
      <w:r>
        <w:rPr>
          <w:rFonts w:ascii="Arial" w:hAnsi="Arial"/>
        </w:rPr>
        <w:tab/>
      </w:r>
    </w:p>
    <w:p w:rsidR="007000CF" w:rsidRP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000CF" w:rsidRPr="007000CF" w:rsidRDefault="007000CF" w:rsidP="0070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FB2C34" w:rsidRDefault="00FB2C34" w:rsidP="007000CF">
      <w:pPr>
        <w:pStyle w:val="Italicsubheads"/>
        <w:spacing w:after="0" w:line="280" w:lineRule="exact"/>
        <w:rPr>
          <w:rFonts w:ascii="Times New Roman" w:hAnsi="Times New Roman"/>
          <w:i/>
          <w:spacing w:val="0"/>
        </w:rPr>
      </w:pPr>
    </w:p>
    <w:p w:rsidR="007000CF" w:rsidRDefault="007000CF" w:rsidP="007000CF">
      <w:pPr>
        <w:pStyle w:val="Italicsubheads"/>
        <w:spacing w:after="0" w:line="280" w:lineRule="exact"/>
        <w:rPr>
          <w:rFonts w:ascii="Times New Roman" w:hAnsi="Times New Roman"/>
          <w:i/>
          <w:spacing w:val="0"/>
        </w:rPr>
      </w:pPr>
      <w:r>
        <w:rPr>
          <w:rFonts w:ascii="Times New Roman" w:hAnsi="Times New Roman"/>
          <w:i/>
          <w:spacing w:val="0"/>
        </w:rPr>
        <w:t>Universal Precautions</w:t>
      </w:r>
    </w:p>
    <w:p w:rsidR="00A65A10" w:rsidRDefault="007000CF" w:rsidP="000C0C45">
      <w:pPr>
        <w:tabs>
          <w:tab w:val="left" w:pos="143"/>
        </w:tabs>
        <w:spacing w:line="280" w:lineRule="exact"/>
        <w:rPr>
          <w:rFonts w:ascii="Times New Roman" w:hAnsi="Times New Roman"/>
        </w:rPr>
      </w:pPr>
      <w:r>
        <w:rPr>
          <w:rFonts w:ascii="Times New Roman" w:hAnsi="Times New Roman"/>
        </w:rPr>
        <w:t>Universal precautions will be used at (</w:t>
      </w:r>
      <w:r w:rsidRPr="00FB2C34">
        <w:rPr>
          <w:rFonts w:ascii="Times New Roman" w:hAnsi="Times New Roman"/>
          <w:highlight w:val="yellow"/>
        </w:rPr>
        <w:t>INSERT COMPANY/SITE NAME</w:t>
      </w:r>
      <w:r>
        <w:rPr>
          <w:rFonts w:ascii="Times New Roman" w:hAnsi="Times New Roman"/>
        </w:rPr>
        <w:t xml:space="preserve">) to prevent contact with blood or other potentially infectious material. </w:t>
      </w:r>
      <w:r w:rsidRPr="007000CF">
        <w:rPr>
          <w:rFonts w:ascii="Times New Roman" w:hAnsi="Times New Roman"/>
        </w:rPr>
        <w:t>All blood or other potentially infectious material will be considered infectious regardless of the perceived status of the source individual.</w:t>
      </w:r>
    </w:p>
    <w:p w:rsidR="007000CF" w:rsidRPr="007000CF" w:rsidRDefault="007000CF" w:rsidP="007000CF">
      <w:pPr>
        <w:pStyle w:val="Italicsubheads"/>
        <w:spacing w:after="0" w:line="280" w:lineRule="exact"/>
        <w:rPr>
          <w:rFonts w:ascii="Times New Roman" w:hAnsi="Times New Roman"/>
          <w:i/>
          <w:spacing w:val="0"/>
        </w:rPr>
      </w:pPr>
      <w:r w:rsidRPr="007000CF">
        <w:rPr>
          <w:rFonts w:ascii="Times New Roman" w:hAnsi="Times New Roman"/>
          <w:i/>
          <w:spacing w:val="0"/>
        </w:rPr>
        <w:t>Exposure Control Plan</w:t>
      </w:r>
    </w:p>
    <w:p w:rsidR="007000CF" w:rsidRDefault="007000CF" w:rsidP="007000CF">
      <w:pPr>
        <w:tabs>
          <w:tab w:val="left" w:pos="143"/>
        </w:tabs>
        <w:spacing w:line="280" w:lineRule="exact"/>
        <w:rPr>
          <w:rFonts w:ascii="Times New Roman" w:hAnsi="Times New Roman"/>
        </w:rPr>
      </w:pPr>
      <w:r>
        <w:rPr>
          <w:rFonts w:ascii="Times New Roman" w:hAnsi="Times New Roman"/>
        </w:rPr>
        <w:t xml:space="preserve">Employees covered by this </w:t>
      </w:r>
      <w:r w:rsidRPr="007000CF">
        <w:rPr>
          <w:rFonts w:ascii="Times New Roman" w:hAnsi="Times New Roman"/>
        </w:rPr>
        <w:t xml:space="preserve">bloodborne pathogens </w:t>
      </w:r>
      <w:r>
        <w:rPr>
          <w:rFonts w:ascii="Times New Roman" w:hAnsi="Times New Roman"/>
        </w:rPr>
        <w:t xml:space="preserve">program will </w:t>
      </w:r>
      <w:r w:rsidRPr="007000CF">
        <w:rPr>
          <w:rFonts w:ascii="Times New Roman" w:hAnsi="Times New Roman"/>
        </w:rPr>
        <w:t xml:space="preserve">receive an explanation of this </w:t>
      </w:r>
      <w:r>
        <w:rPr>
          <w:rFonts w:ascii="Times New Roman" w:hAnsi="Times New Roman"/>
        </w:rPr>
        <w:t>exposure control plan (ECP) during their initial training</w:t>
      </w:r>
      <w:r w:rsidRPr="007000CF">
        <w:rPr>
          <w:rFonts w:ascii="Times New Roman" w:hAnsi="Times New Roman"/>
        </w:rPr>
        <w:t xml:space="preserve">. </w:t>
      </w:r>
      <w:r>
        <w:rPr>
          <w:rFonts w:ascii="Times New Roman" w:hAnsi="Times New Roman"/>
        </w:rPr>
        <w:t xml:space="preserve">This program will also be reviewed in annual refresher training. </w:t>
      </w:r>
      <w:r w:rsidRPr="007000CF">
        <w:rPr>
          <w:rFonts w:ascii="Times New Roman" w:hAnsi="Times New Roman"/>
        </w:rPr>
        <w:t>All employees have an opportunity to review this plan at any time during t</w:t>
      </w:r>
      <w:r>
        <w:rPr>
          <w:rFonts w:ascii="Times New Roman" w:hAnsi="Times New Roman"/>
        </w:rPr>
        <w:t xml:space="preserve">heir work shifts by contacting </w:t>
      </w:r>
      <w:r w:rsidRPr="007000CF">
        <w:rPr>
          <w:rFonts w:ascii="Times New Roman" w:hAnsi="Times New Roman"/>
        </w:rPr>
        <w:t>(</w:t>
      </w:r>
      <w:r w:rsidRPr="007000CF">
        <w:rPr>
          <w:rFonts w:ascii="Times New Roman" w:hAnsi="Times New Roman"/>
          <w:highlight w:val="yellow"/>
        </w:rPr>
        <w:t>Name of responsible person or department</w:t>
      </w:r>
      <w:r>
        <w:rPr>
          <w:rFonts w:ascii="Times New Roman" w:hAnsi="Times New Roman"/>
        </w:rPr>
        <w:t xml:space="preserve">). </w:t>
      </w:r>
    </w:p>
    <w:p w:rsidR="00B7495C" w:rsidRPr="00B7495C" w:rsidRDefault="00B7495C" w:rsidP="00B7495C">
      <w:pPr>
        <w:pStyle w:val="Italicsubheads"/>
        <w:spacing w:after="0" w:line="280" w:lineRule="exact"/>
        <w:rPr>
          <w:rFonts w:ascii="Times New Roman" w:hAnsi="Times New Roman"/>
          <w:i/>
          <w:spacing w:val="0"/>
        </w:rPr>
      </w:pPr>
      <w:r w:rsidRPr="00B7495C">
        <w:rPr>
          <w:rFonts w:ascii="Times New Roman" w:hAnsi="Times New Roman"/>
          <w:i/>
          <w:spacing w:val="0"/>
        </w:rPr>
        <w:t>Engineering Controls and Work Practices</w:t>
      </w:r>
    </w:p>
    <w:p w:rsidR="00B7495C" w:rsidRDefault="00B7495C" w:rsidP="00B7495C">
      <w:pPr>
        <w:tabs>
          <w:tab w:val="left" w:pos="143"/>
        </w:tabs>
        <w:spacing w:line="280" w:lineRule="exact"/>
        <w:rPr>
          <w:rFonts w:ascii="Times New Roman" w:hAnsi="Times New Roman"/>
        </w:rPr>
      </w:pPr>
      <w:r>
        <w:rPr>
          <w:rFonts w:ascii="Times New Roman" w:hAnsi="Times New Roman"/>
        </w:rPr>
        <w:t xml:space="preserve">Engineering controls and work practices will be used to prevent or minimize exposure to bloodborne pathogens. </w:t>
      </w:r>
      <w:r w:rsidRPr="00B7495C">
        <w:rPr>
          <w:rFonts w:ascii="Times New Roman" w:hAnsi="Times New Roman"/>
        </w:rPr>
        <w:t>Where occupational exposure</w:t>
      </w:r>
      <w:r>
        <w:rPr>
          <w:rFonts w:ascii="Times New Roman" w:hAnsi="Times New Roman"/>
        </w:rPr>
        <w:t xml:space="preserve"> potentials remain</w:t>
      </w:r>
      <w:r w:rsidRPr="00B7495C">
        <w:rPr>
          <w:rFonts w:ascii="Times New Roman" w:hAnsi="Times New Roman"/>
        </w:rPr>
        <w:t xml:space="preserve"> after </w:t>
      </w:r>
      <w:r>
        <w:rPr>
          <w:rFonts w:ascii="Times New Roman" w:hAnsi="Times New Roman"/>
        </w:rPr>
        <w:t>implementation</w:t>
      </w:r>
      <w:r w:rsidRPr="00B7495C">
        <w:rPr>
          <w:rFonts w:ascii="Times New Roman" w:hAnsi="Times New Roman"/>
        </w:rPr>
        <w:t xml:space="preserve"> of these controls, personal protective equipment shall also be utilized. </w:t>
      </w:r>
      <w:r>
        <w:rPr>
          <w:rFonts w:ascii="Times New Roman" w:hAnsi="Times New Roman"/>
        </w:rPr>
        <w:t>The specific engineering controls and work practice controls used are listed below:</w:t>
      </w:r>
    </w:p>
    <w:p w:rsidR="00B7495C" w:rsidRDefault="00B7495C" w:rsidP="00B7495C">
      <w:pPr>
        <w:pStyle w:val="ListParagraph"/>
        <w:numPr>
          <w:ilvl w:val="0"/>
          <w:numId w:val="1"/>
        </w:numPr>
        <w:tabs>
          <w:tab w:val="left" w:pos="143"/>
        </w:tabs>
        <w:spacing w:line="280" w:lineRule="exact"/>
        <w:rPr>
          <w:rFonts w:ascii="Times New Roman" w:hAnsi="Times New Roman"/>
          <w:u w:val="single"/>
        </w:rPr>
      </w:pP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p>
    <w:p w:rsidR="00B7495C" w:rsidRDefault="00B7495C" w:rsidP="00B7495C">
      <w:pPr>
        <w:pStyle w:val="ListParagraph"/>
        <w:numPr>
          <w:ilvl w:val="0"/>
          <w:numId w:val="1"/>
        </w:numPr>
        <w:tabs>
          <w:tab w:val="left" w:pos="143"/>
        </w:tabs>
        <w:spacing w:line="280" w:lineRule="exact"/>
        <w:rPr>
          <w:rFonts w:ascii="Times New Roman" w:hAnsi="Times New Roman"/>
          <w:u w:val="single"/>
        </w:rPr>
      </w:pP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p>
    <w:p w:rsidR="00B7495C" w:rsidRPr="00B7495C" w:rsidRDefault="00B7495C" w:rsidP="00B7495C">
      <w:pPr>
        <w:pStyle w:val="ListParagraph"/>
        <w:numPr>
          <w:ilvl w:val="0"/>
          <w:numId w:val="1"/>
        </w:numPr>
        <w:tabs>
          <w:tab w:val="left" w:pos="143"/>
        </w:tabs>
        <w:spacing w:line="280" w:lineRule="exact"/>
        <w:rPr>
          <w:rFonts w:ascii="Times New Roman" w:hAnsi="Times New Roman"/>
          <w:u w:val="single"/>
        </w:rPr>
      </w:pP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p>
    <w:p w:rsidR="00B7495C" w:rsidRDefault="00B7495C" w:rsidP="00B7495C">
      <w:pPr>
        <w:pStyle w:val="ListParagraph"/>
        <w:numPr>
          <w:ilvl w:val="0"/>
          <w:numId w:val="1"/>
        </w:numPr>
        <w:tabs>
          <w:tab w:val="left" w:pos="143"/>
        </w:tabs>
        <w:spacing w:line="280" w:lineRule="exact"/>
        <w:rPr>
          <w:rFonts w:ascii="Times New Roman" w:hAnsi="Times New Roman"/>
          <w:u w:val="single"/>
        </w:rPr>
      </w:pP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r w:rsidRPr="00B7495C">
        <w:rPr>
          <w:rFonts w:ascii="Times New Roman" w:hAnsi="Times New Roman"/>
          <w:u w:val="single"/>
        </w:rPr>
        <w:tab/>
      </w:r>
    </w:p>
    <w:p w:rsidR="00B7495C" w:rsidRDefault="00B7495C" w:rsidP="00B7495C">
      <w:pPr>
        <w:pStyle w:val="ListParagraph"/>
      </w:pPr>
      <w:r w:rsidRPr="00B7495C">
        <w:rPr>
          <w:rFonts w:ascii="Arial" w:hAnsi="Arial"/>
          <w:i/>
          <w:highlight w:val="yellow"/>
        </w:rPr>
        <w:t>(Continue List as Needed)</w:t>
      </w:r>
    </w:p>
    <w:p w:rsidR="00B7495C" w:rsidRDefault="00B7495C" w:rsidP="00B7495C">
      <w:pPr>
        <w:tabs>
          <w:tab w:val="left" w:pos="143"/>
        </w:tabs>
        <w:spacing w:line="280" w:lineRule="exact"/>
        <w:rPr>
          <w:rFonts w:ascii="Times New Roman" w:hAnsi="Times New Roman"/>
        </w:rPr>
      </w:pPr>
      <w:r>
        <w:rPr>
          <w:rFonts w:ascii="Times New Roman" w:hAnsi="Times New Roman"/>
        </w:rPr>
        <w:t>This facility identifies the need for changes in engineering controls and work practices through: (</w:t>
      </w:r>
      <w:r w:rsidRPr="006D0C85">
        <w:rPr>
          <w:rFonts w:ascii="Times New Roman" w:hAnsi="Times New Roman"/>
          <w:highlight w:val="yellow"/>
        </w:rPr>
        <w:t>examples: review of OSHA records, employee interviews, committee activities, etc.)</w:t>
      </w:r>
    </w:p>
    <w:p w:rsidR="00B7495C" w:rsidRPr="006D0C85" w:rsidRDefault="00B7495C" w:rsidP="00B7495C">
      <w:pPr>
        <w:pStyle w:val="Italicsubheads"/>
        <w:spacing w:after="0" w:line="280" w:lineRule="exact"/>
        <w:rPr>
          <w:rFonts w:ascii="Times New Roman" w:eastAsiaTheme="minorHAnsi" w:hAnsi="Times New Roman" w:cstheme="minorBidi"/>
          <w:spacing w:val="0"/>
          <w:sz w:val="22"/>
          <w:szCs w:val="22"/>
        </w:rPr>
      </w:pPr>
      <w:r w:rsidRPr="006D0C85">
        <w:rPr>
          <w:rFonts w:ascii="Times New Roman" w:eastAsiaTheme="minorHAnsi" w:hAnsi="Times New Roman" w:cstheme="minorBidi"/>
          <w:spacing w:val="0"/>
          <w:sz w:val="22"/>
          <w:szCs w:val="22"/>
        </w:rPr>
        <w:t>This facility evaluates new procedures and new products by: (</w:t>
      </w:r>
      <w:r w:rsidRPr="006D0C85">
        <w:rPr>
          <w:rFonts w:ascii="Times New Roman" w:eastAsiaTheme="minorHAnsi" w:hAnsi="Times New Roman" w:cstheme="minorBidi"/>
          <w:spacing w:val="0"/>
          <w:sz w:val="22"/>
          <w:szCs w:val="22"/>
          <w:highlight w:val="yellow"/>
        </w:rPr>
        <w:t>describe the process, literature reviewed, supplier info, products considered, etc.)</w:t>
      </w:r>
    </w:p>
    <w:p w:rsidR="000C0C45" w:rsidRDefault="000C0C45" w:rsidP="000C0C45">
      <w:pPr>
        <w:pStyle w:val="Italicsubheads"/>
        <w:spacing w:after="0" w:line="280" w:lineRule="exact"/>
        <w:rPr>
          <w:rFonts w:ascii="Times New Roman" w:hAnsi="Times New Roman"/>
          <w:i/>
          <w:spacing w:val="0"/>
        </w:rPr>
      </w:pPr>
      <w:r>
        <w:rPr>
          <w:rFonts w:ascii="Times New Roman" w:hAnsi="Times New Roman"/>
          <w:i/>
          <w:spacing w:val="0"/>
        </w:rPr>
        <w:t>Personal Protective Equipment (</w:t>
      </w:r>
      <w:smartTag w:uri="urn:schemas-microsoft-com:office:smarttags" w:element="stockticker">
        <w:r>
          <w:rPr>
            <w:rFonts w:ascii="Times New Roman" w:hAnsi="Times New Roman"/>
            <w:i/>
            <w:spacing w:val="0"/>
          </w:rPr>
          <w:t>PPE</w:t>
        </w:r>
      </w:smartTag>
      <w:r>
        <w:rPr>
          <w:rFonts w:ascii="Times New Roman" w:hAnsi="Times New Roman"/>
          <w:i/>
          <w:spacing w:val="0"/>
        </w:rPr>
        <w:t>)</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 xml:space="preserve">Employees will be provided with </w:t>
      </w:r>
      <w:smartTag w:uri="urn:schemas-microsoft-com:office:smarttags" w:element="stockticker">
        <w:r>
          <w:rPr>
            <w:rFonts w:ascii="Times New Roman" w:hAnsi="Times New Roman"/>
          </w:rPr>
          <w:t>PPE</w:t>
        </w:r>
      </w:smartTag>
      <w:r>
        <w:rPr>
          <w:rFonts w:ascii="Times New Roman" w:hAnsi="Times New Roman"/>
        </w:rPr>
        <w:t xml:space="preserve"> at no cost.</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r>
      <w:smartTag w:uri="urn:schemas-microsoft-com:office:smarttags" w:element="stockticker">
        <w:r>
          <w:rPr>
            <w:rFonts w:ascii="Times New Roman" w:hAnsi="Times New Roman"/>
          </w:rPr>
          <w:t>PPE</w:t>
        </w:r>
      </w:smartTag>
      <w:r>
        <w:rPr>
          <w:rFonts w:ascii="Times New Roman" w:hAnsi="Times New Roman"/>
        </w:rPr>
        <w:t xml:space="preserve"> will be removed before leaving the work area or after a garment becomes contaminated.</w:t>
      </w:r>
    </w:p>
    <w:p w:rsidR="00B7495C" w:rsidRDefault="00B7495C" w:rsidP="006D2B04">
      <w:pPr>
        <w:pStyle w:val="BodyBullets"/>
        <w:spacing w:line="280" w:lineRule="exact"/>
        <w:rPr>
          <w:rFonts w:ascii="Times New Roman" w:hAnsi="Times New Roman"/>
        </w:rPr>
      </w:pPr>
      <w:r>
        <w:rPr>
          <w:rFonts w:ascii="Times New Roman" w:hAnsi="Times New Roman"/>
        </w:rPr>
        <w:t>•</w:t>
      </w:r>
      <w:r>
        <w:rPr>
          <w:rFonts w:ascii="Times New Roman" w:hAnsi="Times New Roman"/>
        </w:rPr>
        <w:tab/>
        <w:t>Wash hands immediately or as soon as feasible after removing gloves or other PPE.</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 xml:space="preserve">Used </w:t>
      </w:r>
      <w:smartTag w:uri="urn:schemas-microsoft-com:office:smarttags" w:element="stockticker">
        <w:r>
          <w:rPr>
            <w:rFonts w:ascii="Times New Roman" w:hAnsi="Times New Roman"/>
          </w:rPr>
          <w:t>PPE</w:t>
        </w:r>
      </w:smartTag>
      <w:r>
        <w:rPr>
          <w:rFonts w:ascii="Times New Roman" w:hAnsi="Times New Roman"/>
        </w:rPr>
        <w:t xml:space="preserve"> will be placed in designated containers.</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Gloves will be worn when the employee may have contact with blood or other potentially infectious materials.</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Gloves will be replaced if torn, punctured or contaminated.</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Utility gloves will be decontaminated for reuse if they are not torn or cracked.</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Decontaminated disposable gloves will never be reused.</w:t>
      </w:r>
    </w:p>
    <w:p w:rsidR="000C0C45" w:rsidRDefault="000C0C45" w:rsidP="000C0C45">
      <w:pPr>
        <w:pStyle w:val="BodyBullets"/>
        <w:spacing w:line="280" w:lineRule="exact"/>
        <w:rPr>
          <w:rFonts w:ascii="Times New Roman" w:hAnsi="Times New Roman"/>
        </w:rPr>
      </w:pPr>
      <w:r>
        <w:rPr>
          <w:rFonts w:ascii="Times New Roman" w:hAnsi="Times New Roman"/>
        </w:rPr>
        <w:lastRenderedPageBreak/>
        <w:t>•</w:t>
      </w:r>
      <w:r>
        <w:rPr>
          <w:rFonts w:ascii="Times New Roman" w:hAnsi="Times New Roman"/>
        </w:rPr>
        <w:tab/>
        <w:t>Appropriate face and eye protection will be worn when splashes, sprays, spatters or droplets of blood or other potentially infectious materials pose a hazard to the eyes, nose or mouth.</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Appropriate protective body covering will be worn when occupational exposure is anticipated.</w:t>
      </w:r>
    </w:p>
    <w:p w:rsidR="000C0C45" w:rsidRDefault="000C0C45" w:rsidP="000C0C45">
      <w:pPr>
        <w:tabs>
          <w:tab w:val="left" w:pos="143"/>
        </w:tabs>
        <w:spacing w:after="0" w:line="280" w:lineRule="exact"/>
        <w:rPr>
          <w:rFonts w:ascii="Times New Roman" w:hAnsi="Times New Roman"/>
        </w:rPr>
      </w:pPr>
    </w:p>
    <w:p w:rsidR="000C0C45" w:rsidRDefault="000C0C45" w:rsidP="000C0C45">
      <w:pPr>
        <w:pStyle w:val="Italicsubheads"/>
        <w:spacing w:after="0" w:line="280" w:lineRule="exact"/>
        <w:rPr>
          <w:rFonts w:ascii="Times New Roman" w:hAnsi="Times New Roman"/>
          <w:i/>
          <w:spacing w:val="0"/>
        </w:rPr>
      </w:pPr>
      <w:r>
        <w:rPr>
          <w:rFonts w:ascii="Times New Roman" w:hAnsi="Times New Roman"/>
          <w:i/>
          <w:spacing w:val="0"/>
        </w:rPr>
        <w:t>Housekeeping</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All equipment and work surfaces that have been contaminated with blood or other potentially infectious materials will be cleaned and decontaminated with an appropriate disinfectant.</w:t>
      </w:r>
    </w:p>
    <w:p w:rsidR="000C0C45" w:rsidRDefault="000C0C45" w:rsidP="000C0C45">
      <w:pPr>
        <w:pStyle w:val="BodyBullets"/>
        <w:spacing w:line="280" w:lineRule="exact"/>
        <w:rPr>
          <w:rFonts w:ascii="Times New Roman" w:hAnsi="Times New Roman"/>
        </w:rPr>
      </w:pPr>
      <w:r>
        <w:rPr>
          <w:rFonts w:ascii="Times New Roman" w:hAnsi="Times New Roman"/>
        </w:rPr>
        <w:t>•</w:t>
      </w:r>
      <w:r w:rsidR="006D2B04">
        <w:rPr>
          <w:rFonts w:ascii="Times New Roman" w:hAnsi="Times New Roman"/>
        </w:rPr>
        <w:tab/>
        <w:t>Tongs, forceps or a brush and</w:t>
      </w:r>
      <w:r>
        <w:rPr>
          <w:rFonts w:ascii="Times New Roman" w:hAnsi="Times New Roman"/>
        </w:rPr>
        <w:t xml:space="preserve"> dust pan </w:t>
      </w:r>
      <w:r w:rsidR="006D2B04">
        <w:rPr>
          <w:rFonts w:ascii="Times New Roman" w:hAnsi="Times New Roman"/>
        </w:rPr>
        <w:t>shall</w:t>
      </w:r>
      <w:r>
        <w:rPr>
          <w:rFonts w:ascii="Times New Roman" w:hAnsi="Times New Roman"/>
        </w:rPr>
        <w:t xml:space="preserve"> be used to pick up contaminated broken glass.</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All infectious waste will be placed in red-colored plastic bags for disposal.</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Contaminated sharps will be discarded in containers that are closeable and puncture resistant. The containers will then be discarded into red-colored plastic bags.</w:t>
      </w:r>
    </w:p>
    <w:p w:rsidR="000C0C45" w:rsidRDefault="000C0C45"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All regulated waste will be discarded according to federal, state and local regulations.</w:t>
      </w:r>
    </w:p>
    <w:p w:rsidR="000C0C45" w:rsidRDefault="000C0C45" w:rsidP="000C0C45">
      <w:pPr>
        <w:tabs>
          <w:tab w:val="left" w:pos="143"/>
        </w:tabs>
        <w:spacing w:line="280" w:lineRule="exact"/>
        <w:rPr>
          <w:rFonts w:ascii="Times New Roman" w:hAnsi="Times New Roman"/>
        </w:rPr>
      </w:pPr>
    </w:p>
    <w:p w:rsidR="000C0C45" w:rsidRDefault="000C0C45" w:rsidP="000C0C45">
      <w:pPr>
        <w:pStyle w:val="Italicsubheads"/>
        <w:spacing w:after="0" w:line="280" w:lineRule="exact"/>
        <w:rPr>
          <w:rFonts w:ascii="Times New Roman" w:hAnsi="Times New Roman"/>
          <w:i/>
          <w:spacing w:val="0"/>
        </w:rPr>
      </w:pPr>
      <w:r>
        <w:rPr>
          <w:rFonts w:ascii="Times New Roman" w:hAnsi="Times New Roman"/>
          <w:i/>
          <w:spacing w:val="0"/>
        </w:rPr>
        <w:t>Labeling</w:t>
      </w:r>
    </w:p>
    <w:p w:rsidR="000C0C45" w:rsidRDefault="000C0C45" w:rsidP="000C0C45">
      <w:pPr>
        <w:pStyle w:val="BodyBullets"/>
        <w:spacing w:line="280" w:lineRule="exact"/>
        <w:rPr>
          <w:rFonts w:ascii="Times New Roman" w:hAnsi="Times New Roman"/>
          <w:i/>
        </w:rPr>
      </w:pPr>
      <w:r>
        <w:rPr>
          <w:rFonts w:ascii="Times New Roman" w:hAnsi="Times New Roman"/>
        </w:rPr>
        <w:t>•</w:t>
      </w:r>
      <w:r>
        <w:rPr>
          <w:rFonts w:ascii="Times New Roman" w:hAnsi="Times New Roman"/>
        </w:rPr>
        <w:tab/>
        <w:t xml:space="preserve">All infectious waste containers will be labeled with a biohazard symbol and the word </w:t>
      </w:r>
      <w:r>
        <w:rPr>
          <w:rFonts w:ascii="Times New Roman" w:hAnsi="Times New Roman"/>
          <w:i/>
        </w:rPr>
        <w:t>biohazard.</w:t>
      </w:r>
    </w:p>
    <w:p w:rsidR="009C42CD" w:rsidRDefault="009C42CD" w:rsidP="000C0C45">
      <w:pPr>
        <w:pStyle w:val="BodyBullets"/>
        <w:spacing w:line="280" w:lineRule="exact"/>
        <w:rPr>
          <w:rFonts w:ascii="Times New Roman" w:hAnsi="Times New Roman"/>
        </w:rPr>
      </w:pPr>
      <w:r>
        <w:rPr>
          <w:rFonts w:ascii="Times New Roman" w:hAnsi="Times New Roman"/>
        </w:rPr>
        <w:t>•</w:t>
      </w:r>
      <w:r>
        <w:rPr>
          <w:rFonts w:ascii="Times New Roman" w:hAnsi="Times New Roman"/>
        </w:rPr>
        <w:tab/>
        <w:t>Employees should notify (</w:t>
      </w:r>
      <w:r w:rsidRPr="00FB2C34">
        <w:rPr>
          <w:rFonts w:ascii="Times New Roman" w:hAnsi="Times New Roman"/>
          <w:highlight w:val="yellow"/>
        </w:rPr>
        <w:t>INSERT POSITION TITLE</w:t>
      </w:r>
      <w:r>
        <w:rPr>
          <w:rFonts w:ascii="Times New Roman" w:hAnsi="Times New Roman"/>
        </w:rPr>
        <w:t>) if they discover regulated waste containers or contaminated equipment without proper labels.</w:t>
      </w:r>
    </w:p>
    <w:p w:rsidR="000C0C45" w:rsidRDefault="000C0C45" w:rsidP="000C0C45">
      <w:pPr>
        <w:tabs>
          <w:tab w:val="left" w:pos="143"/>
        </w:tabs>
        <w:spacing w:after="0" w:line="290" w:lineRule="exact"/>
        <w:rPr>
          <w:rFonts w:ascii="Times New Roman" w:hAnsi="Times New Roman"/>
          <w:i/>
        </w:rPr>
      </w:pPr>
    </w:p>
    <w:p w:rsidR="000C0C45" w:rsidRDefault="000C0C45" w:rsidP="000C0C45">
      <w:pPr>
        <w:pStyle w:val="Italicsubheads"/>
        <w:spacing w:after="0"/>
        <w:rPr>
          <w:rFonts w:ascii="Times New Roman" w:hAnsi="Times New Roman"/>
          <w:i/>
          <w:spacing w:val="0"/>
        </w:rPr>
      </w:pPr>
      <w:r>
        <w:rPr>
          <w:rFonts w:ascii="Times New Roman" w:hAnsi="Times New Roman"/>
          <w:i/>
          <w:spacing w:val="0"/>
        </w:rPr>
        <w:t>HBV Pre-Exposure Program</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Hepatitis B vaccine and vaccination series will be offered within 10 working days of initial assignment to employees who have occupational exposure.</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vaccine and vaccinations, as well as all medical evaluations and follow-up, will be made available to employees during work hours at no cost.</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Vaccinations will be administered according to current recommendations of the U.S. Public Health Service.</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Each employee who declines the vaccination will sign a declination form. (The vaccination will still be available to the employee at a later date and at no cost if he or she continues to have the potential for exposure in the workplace.)</w:t>
      </w:r>
    </w:p>
    <w:p w:rsidR="000C0C45" w:rsidRDefault="000C0C45" w:rsidP="000C0C45">
      <w:pPr>
        <w:tabs>
          <w:tab w:val="left" w:pos="143"/>
        </w:tabs>
        <w:spacing w:line="290" w:lineRule="exact"/>
        <w:rPr>
          <w:rFonts w:ascii="Times New Roman" w:hAnsi="Times New Roman"/>
          <w:i/>
        </w:rPr>
      </w:pPr>
    </w:p>
    <w:p w:rsidR="000C0C45" w:rsidRDefault="000C0C45" w:rsidP="000C0C45">
      <w:pPr>
        <w:pStyle w:val="Italicsubheads"/>
        <w:spacing w:before="0" w:after="0"/>
        <w:rPr>
          <w:rFonts w:ascii="Times New Roman" w:hAnsi="Times New Roman"/>
          <w:i/>
          <w:spacing w:val="0"/>
        </w:rPr>
      </w:pPr>
      <w:r>
        <w:rPr>
          <w:rFonts w:ascii="Times New Roman" w:hAnsi="Times New Roman"/>
          <w:i/>
          <w:spacing w:val="0"/>
        </w:rPr>
        <w:t>HBV Postexposure Program</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Company postexposure procedures will be followed for any employee who is not initially identified as occupationally exposed but who voluntarily or inadvertently becomes exposed in the workplace.</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HBV vaccine will be administered within 24 hours of any reported exposure incident.</w:t>
      </w:r>
    </w:p>
    <w:p w:rsidR="000C0C45" w:rsidRDefault="000C0C45" w:rsidP="000C0C45">
      <w:pPr>
        <w:tabs>
          <w:tab w:val="left" w:pos="143"/>
        </w:tabs>
        <w:spacing w:line="290" w:lineRule="exact"/>
        <w:rPr>
          <w:rFonts w:ascii="Times New Roman" w:hAnsi="Times New Roman"/>
          <w:i/>
        </w:rPr>
      </w:pPr>
    </w:p>
    <w:p w:rsidR="000C0C45" w:rsidRDefault="000C0C45" w:rsidP="000C0C45">
      <w:pPr>
        <w:pStyle w:val="Italicsubheads"/>
        <w:spacing w:before="0" w:after="0"/>
        <w:rPr>
          <w:rFonts w:ascii="Times New Roman" w:hAnsi="Times New Roman"/>
          <w:spacing w:val="0"/>
          <w:sz w:val="24"/>
        </w:rPr>
      </w:pPr>
      <w:r>
        <w:rPr>
          <w:rFonts w:ascii="Times New Roman" w:hAnsi="Times New Roman"/>
          <w:i/>
          <w:spacing w:val="0"/>
        </w:rPr>
        <w:t>Exposure Incident Procedure</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routes of exposure and how exposure occurred will be documented.</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source individual will be identified and documented.</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If consent is given, the source individual’s blood will be tested and documented as soon as possible to determine HIV, HBV and HCV infectivity.</w:t>
      </w:r>
    </w:p>
    <w:p w:rsidR="000C0C45" w:rsidRDefault="000C0C45" w:rsidP="000C0C45">
      <w:pPr>
        <w:pStyle w:val="BodyBullets"/>
        <w:rPr>
          <w:rFonts w:ascii="Times New Roman" w:hAnsi="Times New Roman"/>
        </w:rPr>
      </w:pPr>
      <w:r>
        <w:rPr>
          <w:rFonts w:ascii="Times New Roman" w:hAnsi="Times New Roman"/>
        </w:rPr>
        <w:lastRenderedPageBreak/>
        <w:t>•</w:t>
      </w:r>
      <w:r>
        <w:rPr>
          <w:rFonts w:ascii="Times New Roman" w:hAnsi="Times New Roman"/>
        </w:rPr>
        <w:tab/>
        <w:t>The exposed employee will be provided with the source individual’s test results and information about applicable laws and regulations concerning source identity.</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After consent is given, the exposed employee’s blood will be tested for HIV, HBV and HCV serological status.</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If the employee does not give consent for HIV serological testing, the baseline blood sample will be preserved for at least 90 days.</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Recommendations by the U.S. Public Health Service will be followed.</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health care provider who is responsible for administering the vaccine and postexposure evaluation will be given a copy of the OSHA standard.</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After an exposure incident occurs, the health care provider will receive a description of the exposed employee’s job duties relevant to the exposure incident, documentation of the route of exposure and circumstances of exposure, results of the source individual’s blood tests and all relevant employee medical records, including vaccination status.</w:t>
      </w:r>
    </w:p>
    <w:p w:rsidR="000C0C45" w:rsidRDefault="000C0C45" w:rsidP="000C0C45">
      <w:pPr>
        <w:tabs>
          <w:tab w:val="left" w:pos="160"/>
        </w:tabs>
        <w:spacing w:line="290" w:lineRule="exact"/>
        <w:ind w:left="160" w:hanging="160"/>
        <w:rPr>
          <w:rFonts w:ascii="Times New Roman" w:hAnsi="Times New Roman"/>
        </w:rPr>
      </w:pP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employee will be provided with a copy of the health care provider’s written opinion within 15 days after the evaluation.</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The following health care provider will complete the postexposure evaluations:</w:t>
      </w:r>
    </w:p>
    <w:p w:rsidR="000C0C45" w:rsidRDefault="000C0C45" w:rsidP="000C0C45">
      <w:pPr>
        <w:tabs>
          <w:tab w:val="left" w:pos="160"/>
          <w:tab w:val="right" w:leader="underscore" w:pos="7320"/>
        </w:tabs>
        <w:spacing w:line="480" w:lineRule="exact"/>
        <w:ind w:left="720"/>
        <w:rPr>
          <w:rFonts w:ascii="Times New Roman" w:hAnsi="Times New Roman"/>
          <w:i/>
          <w:sz w:val="16"/>
        </w:rPr>
      </w:pPr>
      <w:r>
        <w:rPr>
          <w:rFonts w:ascii="Times New Roman" w:hAnsi="Times New Roman"/>
          <w:i/>
          <w:sz w:val="16"/>
        </w:rPr>
        <w:t>Name</w:t>
      </w:r>
      <w:r>
        <w:rPr>
          <w:rFonts w:ascii="Times New Roman" w:hAnsi="Times New Roman"/>
          <w:i/>
        </w:rPr>
        <w:t xml:space="preserve"> </w:t>
      </w:r>
      <w:r>
        <w:rPr>
          <w:rFonts w:ascii="Times New Roman" w:hAnsi="Times New Roman"/>
          <w:i/>
        </w:rPr>
        <w:tab/>
        <w:t>______</w:t>
      </w:r>
    </w:p>
    <w:p w:rsidR="000C0C45" w:rsidRDefault="000C0C45" w:rsidP="000C0C45">
      <w:pPr>
        <w:tabs>
          <w:tab w:val="left" w:pos="160"/>
          <w:tab w:val="right" w:leader="underscore" w:pos="7320"/>
        </w:tabs>
        <w:spacing w:line="480" w:lineRule="exact"/>
        <w:ind w:left="720"/>
        <w:rPr>
          <w:rFonts w:ascii="Times New Roman" w:hAnsi="Times New Roman"/>
          <w:i/>
          <w:sz w:val="16"/>
        </w:rPr>
      </w:pPr>
      <w:r>
        <w:rPr>
          <w:rFonts w:ascii="Times New Roman" w:hAnsi="Times New Roman"/>
          <w:i/>
          <w:sz w:val="16"/>
        </w:rPr>
        <w:t xml:space="preserve">Location </w:t>
      </w:r>
      <w:r>
        <w:rPr>
          <w:rFonts w:ascii="Times New Roman" w:hAnsi="Times New Roman"/>
          <w:i/>
        </w:rPr>
        <w:tab/>
      </w:r>
    </w:p>
    <w:p w:rsidR="000C0C45" w:rsidRDefault="000C0C45" w:rsidP="000C0C45">
      <w:pPr>
        <w:tabs>
          <w:tab w:val="left" w:pos="160"/>
          <w:tab w:val="right" w:leader="underscore" w:pos="7320"/>
        </w:tabs>
        <w:spacing w:line="480" w:lineRule="exact"/>
        <w:ind w:left="720"/>
        <w:rPr>
          <w:rFonts w:ascii="Times New Roman" w:hAnsi="Times New Roman"/>
          <w:i/>
          <w:sz w:val="16"/>
        </w:rPr>
      </w:pPr>
      <w:r>
        <w:rPr>
          <w:rFonts w:ascii="Times New Roman" w:hAnsi="Times New Roman"/>
          <w:i/>
          <w:sz w:val="16"/>
        </w:rPr>
        <w:t xml:space="preserve">Address </w:t>
      </w:r>
      <w:r>
        <w:rPr>
          <w:rFonts w:ascii="Times New Roman" w:hAnsi="Times New Roman"/>
          <w:i/>
        </w:rPr>
        <w:t xml:space="preserve">_________________________________ </w:t>
      </w:r>
      <w:r>
        <w:rPr>
          <w:rFonts w:ascii="Times New Roman" w:hAnsi="Times New Roman"/>
          <w:i/>
          <w:sz w:val="16"/>
        </w:rPr>
        <w:t xml:space="preserve">Phone </w:t>
      </w:r>
      <w:r>
        <w:rPr>
          <w:rFonts w:ascii="Times New Roman" w:hAnsi="Times New Roman"/>
          <w:i/>
        </w:rPr>
        <w:tab/>
      </w:r>
    </w:p>
    <w:p w:rsidR="000C0C45" w:rsidRDefault="000C0C45" w:rsidP="000C0C45">
      <w:pPr>
        <w:tabs>
          <w:tab w:val="left" w:pos="143"/>
        </w:tabs>
        <w:spacing w:line="290" w:lineRule="exact"/>
        <w:rPr>
          <w:rFonts w:ascii="Times New Roman" w:hAnsi="Times New Roman"/>
          <w:i/>
        </w:rPr>
      </w:pPr>
    </w:p>
    <w:p w:rsidR="000C0C45" w:rsidRDefault="000C0C45" w:rsidP="000C0C45">
      <w:pPr>
        <w:pStyle w:val="Italicsubheads"/>
        <w:spacing w:after="0"/>
        <w:rPr>
          <w:rFonts w:ascii="Times New Roman" w:hAnsi="Times New Roman"/>
          <w:i/>
          <w:spacing w:val="0"/>
        </w:rPr>
      </w:pPr>
      <w:r>
        <w:rPr>
          <w:rFonts w:ascii="Times New Roman" w:hAnsi="Times New Roman"/>
          <w:i/>
          <w:spacing w:val="0"/>
        </w:rPr>
        <w:t>Training</w:t>
      </w:r>
    </w:p>
    <w:p w:rsidR="000C0C45" w:rsidRDefault="000C0C45" w:rsidP="000C0C45">
      <w:pPr>
        <w:pStyle w:val="BodyBullets"/>
        <w:rPr>
          <w:rFonts w:ascii="Times New Roman" w:hAnsi="Times New Roman"/>
        </w:rPr>
      </w:pPr>
      <w:r>
        <w:rPr>
          <w:rFonts w:ascii="Times New Roman" w:hAnsi="Times New Roman"/>
        </w:rPr>
        <w:t>•</w:t>
      </w:r>
      <w:r>
        <w:rPr>
          <w:rFonts w:ascii="Times New Roman" w:hAnsi="Times New Roman"/>
        </w:rPr>
        <w:tab/>
        <w:t xml:space="preserve">Employees </w:t>
      </w:r>
      <w:r w:rsidR="009C42CD">
        <w:rPr>
          <w:rFonts w:ascii="Times New Roman" w:hAnsi="Times New Roman"/>
        </w:rPr>
        <w:t xml:space="preserve">who have the potential for occupational exposure to bloodborne pathogens </w:t>
      </w:r>
      <w:r>
        <w:rPr>
          <w:rFonts w:ascii="Times New Roman" w:hAnsi="Times New Roman"/>
        </w:rPr>
        <w:t>will be trained annually on the requirements of the OSHA standard, symptoms of bloodborne diseases, ways in which bloodborne pathogens are transmitted, how to recognize tasks that might result in occupational exposure and what measures are provided by the company’s Written Exposure Control Plan (which will include receiving a copy of the plan).</w:t>
      </w:r>
    </w:p>
    <w:p w:rsidR="009C42CD" w:rsidRDefault="009C42CD" w:rsidP="000C0C45">
      <w:pPr>
        <w:pStyle w:val="BodyBullets"/>
        <w:rPr>
          <w:rFonts w:ascii="Times New Roman" w:hAnsi="Times New Roman"/>
        </w:rPr>
      </w:pPr>
    </w:p>
    <w:p w:rsidR="006D2B04" w:rsidRDefault="006D2B04" w:rsidP="006D2B04">
      <w:pPr>
        <w:pStyle w:val="Italicsubheads"/>
        <w:spacing w:after="0"/>
        <w:rPr>
          <w:rFonts w:ascii="Times New Roman" w:hAnsi="Times New Roman"/>
          <w:i/>
          <w:spacing w:val="0"/>
        </w:rPr>
      </w:pPr>
      <w:r>
        <w:rPr>
          <w:rFonts w:ascii="Times New Roman" w:hAnsi="Times New Roman"/>
          <w:i/>
          <w:spacing w:val="0"/>
        </w:rPr>
        <w:t>Recordkeeping</w:t>
      </w:r>
    </w:p>
    <w:p w:rsidR="006D2B04" w:rsidRDefault="006D2B04" w:rsidP="006D2B04">
      <w:pPr>
        <w:pStyle w:val="BodyBullets"/>
        <w:rPr>
          <w:rFonts w:ascii="Times New Roman" w:hAnsi="Times New Roman"/>
          <w:b/>
        </w:rPr>
      </w:pPr>
      <w:r w:rsidRPr="009C42CD">
        <w:rPr>
          <w:rFonts w:ascii="Times New Roman" w:hAnsi="Times New Roman"/>
          <w:b/>
        </w:rPr>
        <w:t>Training Records</w:t>
      </w:r>
    </w:p>
    <w:p w:rsidR="006D2B04" w:rsidRPr="009C42CD" w:rsidRDefault="006D2B04" w:rsidP="006D2B04">
      <w:pPr>
        <w:pStyle w:val="BodyBullets"/>
        <w:ind w:left="0" w:firstLine="0"/>
        <w:rPr>
          <w:rFonts w:ascii="Times New Roman" w:hAnsi="Times New Roman"/>
        </w:rPr>
      </w:pPr>
      <w:r>
        <w:rPr>
          <w:rFonts w:ascii="Times New Roman" w:hAnsi="Times New Roman"/>
        </w:rPr>
        <w:t xml:space="preserve">Training records are completed for each employee upon completion of training. These </w:t>
      </w:r>
      <w:r w:rsidRPr="009C42CD">
        <w:rPr>
          <w:rFonts w:ascii="Times New Roman" w:hAnsi="Times New Roman"/>
        </w:rPr>
        <w:t xml:space="preserve">documents will be kept for at least 3 years. The training records should include: </w:t>
      </w:r>
    </w:p>
    <w:p w:rsidR="006D2B04" w:rsidRPr="009C42CD" w:rsidRDefault="006D2B04" w:rsidP="006D2B04">
      <w:pPr>
        <w:pStyle w:val="Outline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rPr>
      </w:pPr>
      <w:r w:rsidRPr="009C42CD">
        <w:rPr>
          <w:rFonts w:ascii="Times New Roman" w:hAnsi="Times New Roman"/>
        </w:rPr>
        <w:t>the dates of training sessions;</w:t>
      </w:r>
    </w:p>
    <w:p w:rsidR="006D2B04" w:rsidRPr="009C42CD" w:rsidRDefault="006D2B04" w:rsidP="006D2B04">
      <w:pPr>
        <w:pStyle w:val="Outline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rPr>
      </w:pPr>
      <w:r w:rsidRPr="009C42CD">
        <w:rPr>
          <w:rFonts w:ascii="Times New Roman" w:hAnsi="Times New Roman"/>
        </w:rPr>
        <w:t>the contents or a summary of the training sessions;</w:t>
      </w:r>
    </w:p>
    <w:p w:rsidR="006D2B04" w:rsidRPr="009C42CD" w:rsidRDefault="006D2B04" w:rsidP="006D2B04">
      <w:pPr>
        <w:pStyle w:val="Outline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rPr>
      </w:pPr>
      <w:r w:rsidRPr="009C42CD">
        <w:rPr>
          <w:rFonts w:ascii="Times New Roman" w:hAnsi="Times New Roman"/>
        </w:rPr>
        <w:t>the names and qualifications of persons conducting the training; and</w:t>
      </w:r>
    </w:p>
    <w:p w:rsidR="006D2B04" w:rsidRDefault="006D2B04" w:rsidP="006D2B04">
      <w:pPr>
        <w:pStyle w:val="Outline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rPr>
      </w:pPr>
      <w:proofErr w:type="gramStart"/>
      <w:r w:rsidRPr="009C42CD">
        <w:rPr>
          <w:rFonts w:ascii="Times New Roman" w:hAnsi="Times New Roman"/>
        </w:rPr>
        <w:t>the</w:t>
      </w:r>
      <w:proofErr w:type="gramEnd"/>
      <w:r w:rsidRPr="009C42CD">
        <w:rPr>
          <w:rFonts w:ascii="Times New Roman" w:hAnsi="Times New Roman"/>
        </w:rPr>
        <w:t xml:space="preserve"> names and job title of all persons attending the training sessions.</w:t>
      </w:r>
    </w:p>
    <w:p w:rsidR="006D2B04" w:rsidRPr="009C42CD" w:rsidRDefault="006D2B04" w:rsidP="006D2B04">
      <w:pPr>
        <w:pStyle w:val="Outlin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0"/>
        <w:rPr>
          <w:rFonts w:ascii="Times New Roman" w:hAnsi="Times New Roman"/>
        </w:rPr>
      </w:pPr>
    </w:p>
    <w:p w:rsidR="006D2B04" w:rsidRPr="009C42CD" w:rsidRDefault="006D2B04" w:rsidP="006D2B04">
      <w:pPr>
        <w:pStyle w:val="BodyBullets"/>
        <w:ind w:left="0" w:firstLine="0"/>
        <w:rPr>
          <w:rFonts w:ascii="Times New Roman" w:hAnsi="Times New Roman"/>
          <w:b/>
        </w:rPr>
      </w:pPr>
      <w:r w:rsidRPr="009C42CD">
        <w:rPr>
          <w:rFonts w:ascii="Times New Roman" w:hAnsi="Times New Roman"/>
          <w:b/>
        </w:rPr>
        <w:lastRenderedPageBreak/>
        <w:t>Medical Records</w:t>
      </w:r>
    </w:p>
    <w:p w:rsidR="006D2B04" w:rsidRDefault="006D2B04" w:rsidP="006D2B04">
      <w:pPr>
        <w:pStyle w:val="BodyBullets"/>
        <w:ind w:left="0" w:firstLine="0"/>
        <w:rPr>
          <w:rFonts w:ascii="Times New Roman" w:hAnsi="Times New Roman"/>
        </w:rPr>
      </w:pPr>
      <w:r w:rsidRPr="009C42CD">
        <w:rPr>
          <w:rFonts w:ascii="Times New Roman" w:hAnsi="Times New Roman"/>
        </w:rPr>
        <w:t>Medical records are maintained</w:t>
      </w:r>
      <w:r>
        <w:rPr>
          <w:rFonts w:ascii="Times New Roman" w:hAnsi="Times New Roman"/>
        </w:rPr>
        <w:t xml:space="preserve"> for each employee with occupa</w:t>
      </w:r>
      <w:r w:rsidRPr="009C42CD">
        <w:rPr>
          <w:rFonts w:ascii="Times New Roman" w:hAnsi="Times New Roman"/>
        </w:rPr>
        <w:t xml:space="preserve">tional exposure in accordance with 29 CFR 1910.1020, “Access to Employee </w:t>
      </w:r>
      <w:r>
        <w:rPr>
          <w:rFonts w:ascii="Times New Roman" w:hAnsi="Times New Roman"/>
        </w:rPr>
        <w:t xml:space="preserve">Exposure and Medical Records.” </w:t>
      </w:r>
      <w:r w:rsidRPr="009C42CD">
        <w:rPr>
          <w:rFonts w:ascii="Times New Roman" w:hAnsi="Times New Roman"/>
        </w:rPr>
        <w:t>These confidential records are kept in (</w:t>
      </w:r>
      <w:r w:rsidRPr="009C42CD">
        <w:rPr>
          <w:rFonts w:ascii="Times New Roman" w:hAnsi="Times New Roman"/>
          <w:highlight w:val="yellow"/>
        </w:rPr>
        <w:t>LOCATION</w:t>
      </w:r>
      <w:r w:rsidRPr="009C42CD">
        <w:rPr>
          <w:rFonts w:ascii="Times New Roman" w:hAnsi="Times New Roman"/>
        </w:rPr>
        <w:t>) for at least the duration of employment plus 30 years.</w:t>
      </w:r>
    </w:p>
    <w:p w:rsidR="006D2B04" w:rsidRDefault="006D2B04" w:rsidP="006D2B04">
      <w:pPr>
        <w:pStyle w:val="BodyBullets"/>
        <w:ind w:left="0" w:firstLine="0"/>
        <w:rPr>
          <w:rFonts w:ascii="Times New Roman" w:hAnsi="Times New Roman"/>
        </w:rPr>
      </w:pPr>
    </w:p>
    <w:p w:rsidR="006D2B04" w:rsidRPr="009C42CD" w:rsidRDefault="006D2B04" w:rsidP="006D2B04">
      <w:pPr>
        <w:pStyle w:val="BodyBullets"/>
        <w:ind w:left="0" w:firstLine="0"/>
        <w:rPr>
          <w:rFonts w:ascii="Times New Roman" w:hAnsi="Times New Roman"/>
          <w:b/>
        </w:rPr>
      </w:pPr>
      <w:r>
        <w:rPr>
          <w:rFonts w:ascii="Times New Roman" w:hAnsi="Times New Roman"/>
          <w:b/>
        </w:rPr>
        <w:t>OSHA Recordkeeping</w:t>
      </w:r>
    </w:p>
    <w:p w:rsidR="006D2B04" w:rsidRPr="009C42CD" w:rsidRDefault="006D2B04" w:rsidP="006D2B04">
      <w:pPr>
        <w:pStyle w:val="BodyBullets"/>
        <w:ind w:left="0" w:firstLine="0"/>
        <w:rPr>
          <w:rFonts w:ascii="Times New Roman" w:hAnsi="Times New Roman"/>
        </w:rPr>
      </w:pPr>
      <w:r w:rsidRPr="009C42CD">
        <w:rPr>
          <w:rFonts w:ascii="Times New Roman" w:hAnsi="Times New Roman"/>
        </w:rPr>
        <w:t>An exposure incident is evaluated to determine if the case meets OSHA’s Recordkeeping Requirements (29 CFR 1904).  This determination and the recording activities are done by                                                                          (</w:t>
      </w:r>
      <w:r w:rsidRPr="009C42CD">
        <w:rPr>
          <w:rFonts w:ascii="Times New Roman" w:hAnsi="Times New Roman"/>
          <w:highlight w:val="yellow"/>
        </w:rPr>
        <w:t>Name of responsible person or department</w:t>
      </w:r>
      <w:r w:rsidRPr="009C42CD">
        <w:rPr>
          <w:rFonts w:ascii="Times New Roman" w:hAnsi="Times New Roman"/>
        </w:rPr>
        <w:t>).</w:t>
      </w:r>
    </w:p>
    <w:p w:rsidR="006D2B04" w:rsidRPr="009C42CD" w:rsidRDefault="006D2B04" w:rsidP="006D2B04">
      <w:pPr>
        <w:pStyle w:val="BodyBullets"/>
        <w:ind w:left="0" w:firstLine="0"/>
        <w:rPr>
          <w:rFonts w:ascii="Times New Roman" w:hAnsi="Times New Roman"/>
        </w:rPr>
      </w:pPr>
    </w:p>
    <w:p w:rsidR="006D2B04" w:rsidRPr="009C42CD" w:rsidRDefault="006D2B04" w:rsidP="006D2B04">
      <w:pPr>
        <w:pStyle w:val="BodyBullets"/>
        <w:ind w:left="0" w:firstLine="0"/>
        <w:rPr>
          <w:rFonts w:ascii="Times New Roman" w:hAnsi="Times New Roman"/>
          <w:b/>
        </w:rPr>
      </w:pPr>
      <w:r w:rsidRPr="009C42CD">
        <w:rPr>
          <w:rFonts w:ascii="Times New Roman" w:hAnsi="Times New Roman"/>
          <w:b/>
        </w:rPr>
        <w:t>Sharps Injury Log</w:t>
      </w:r>
    </w:p>
    <w:p w:rsidR="006D2B04" w:rsidRPr="009C42CD" w:rsidRDefault="006D2B04" w:rsidP="006D2B04">
      <w:pPr>
        <w:pStyle w:val="BodyBullets"/>
        <w:ind w:left="0" w:firstLine="0"/>
        <w:rPr>
          <w:rFonts w:ascii="Times New Roman" w:hAnsi="Times New Roman"/>
        </w:rPr>
      </w:pPr>
      <w:r w:rsidRPr="009C42CD">
        <w:rPr>
          <w:rFonts w:ascii="Times New Roman" w:hAnsi="Times New Roman"/>
        </w:rPr>
        <w:t>In addition to the 1904 Recordkeeping Requirements, all percutaneous injuries from contaminated sharps are also recorded in the Sharps Injury Log.  All incidences must include at least:</w:t>
      </w:r>
    </w:p>
    <w:p w:rsidR="006D2B04" w:rsidRPr="009C42CD" w:rsidRDefault="006D2B04" w:rsidP="006D2B04">
      <w:pPr>
        <w:pStyle w:val="BodyBullets"/>
        <w:numPr>
          <w:ilvl w:val="0"/>
          <w:numId w:val="3"/>
        </w:numPr>
        <w:rPr>
          <w:rFonts w:ascii="Times New Roman" w:hAnsi="Times New Roman"/>
        </w:rPr>
      </w:pPr>
      <w:r w:rsidRPr="009C42CD">
        <w:rPr>
          <w:rFonts w:ascii="Times New Roman" w:hAnsi="Times New Roman"/>
        </w:rPr>
        <w:t>date of the injury</w:t>
      </w:r>
    </w:p>
    <w:p w:rsidR="006D2B04" w:rsidRPr="009C42CD" w:rsidRDefault="006D2B04" w:rsidP="006D2B04">
      <w:pPr>
        <w:pStyle w:val="BodyBullets"/>
        <w:numPr>
          <w:ilvl w:val="0"/>
          <w:numId w:val="3"/>
        </w:numPr>
        <w:rPr>
          <w:rFonts w:ascii="Times New Roman" w:hAnsi="Times New Roman"/>
        </w:rPr>
      </w:pPr>
      <w:r w:rsidRPr="009C42CD">
        <w:rPr>
          <w:rFonts w:ascii="Times New Roman" w:hAnsi="Times New Roman"/>
        </w:rPr>
        <w:t>type and brand of the device involved</w:t>
      </w:r>
    </w:p>
    <w:p w:rsidR="006D2B04" w:rsidRPr="009C42CD" w:rsidRDefault="006D2B04" w:rsidP="006D2B04">
      <w:pPr>
        <w:pStyle w:val="BodyBullets"/>
        <w:numPr>
          <w:ilvl w:val="0"/>
          <w:numId w:val="3"/>
        </w:numPr>
        <w:rPr>
          <w:rFonts w:ascii="Times New Roman" w:hAnsi="Times New Roman"/>
        </w:rPr>
      </w:pPr>
      <w:r>
        <w:rPr>
          <w:rFonts w:ascii="Times New Roman" w:hAnsi="Times New Roman"/>
        </w:rPr>
        <w:t>d</w:t>
      </w:r>
      <w:r w:rsidRPr="009C42CD">
        <w:rPr>
          <w:rFonts w:ascii="Times New Roman" w:hAnsi="Times New Roman"/>
        </w:rPr>
        <w:t>epartment or work area where the incident occurred</w:t>
      </w:r>
    </w:p>
    <w:p w:rsidR="006D2B04" w:rsidRPr="006D2B04" w:rsidRDefault="006D2B04" w:rsidP="006D2B04">
      <w:pPr>
        <w:pStyle w:val="BodyBullets"/>
        <w:numPr>
          <w:ilvl w:val="0"/>
          <w:numId w:val="3"/>
        </w:numPr>
        <w:rPr>
          <w:rFonts w:ascii="Times New Roman" w:hAnsi="Times New Roman"/>
        </w:rPr>
      </w:pPr>
      <w:proofErr w:type="gramStart"/>
      <w:r w:rsidRPr="009C42CD">
        <w:rPr>
          <w:rFonts w:ascii="Times New Roman" w:hAnsi="Times New Roman"/>
        </w:rPr>
        <w:t>explanation</w:t>
      </w:r>
      <w:proofErr w:type="gramEnd"/>
      <w:r w:rsidRPr="009C42CD">
        <w:rPr>
          <w:rFonts w:ascii="Times New Roman" w:hAnsi="Times New Roman"/>
        </w:rPr>
        <w:t xml:space="preserve"> of how the incident occurred.</w:t>
      </w:r>
    </w:p>
    <w:p w:rsidR="006D2B04" w:rsidRDefault="006D2B04" w:rsidP="006D2B04">
      <w:pPr>
        <w:pStyle w:val="BodyBullets"/>
        <w:ind w:left="0" w:firstLine="0"/>
        <w:rPr>
          <w:rFonts w:ascii="Times New Roman" w:hAnsi="Times New Roman"/>
        </w:rPr>
      </w:pPr>
      <w:r w:rsidRPr="009C42CD">
        <w:rPr>
          <w:rFonts w:ascii="Times New Roman" w:hAnsi="Times New Roman"/>
        </w:rPr>
        <w:t>The log is reviewed at least annually and</w:t>
      </w:r>
      <w:r>
        <w:rPr>
          <w:rFonts w:ascii="Times New Roman" w:hAnsi="Times New Roman"/>
        </w:rPr>
        <w:t xml:space="preserve"> is maintained for at least 5</w:t>
      </w:r>
      <w:r w:rsidRPr="009C42CD">
        <w:rPr>
          <w:rFonts w:ascii="Times New Roman" w:hAnsi="Times New Roman"/>
        </w:rPr>
        <w:t xml:space="preserve"> years following the end of the calendar year </w:t>
      </w:r>
      <w:r>
        <w:rPr>
          <w:rFonts w:ascii="Times New Roman" w:hAnsi="Times New Roman"/>
        </w:rPr>
        <w:t>covered</w:t>
      </w:r>
      <w:r w:rsidRPr="009C42CD">
        <w:rPr>
          <w:rFonts w:ascii="Times New Roman" w:hAnsi="Times New Roman"/>
        </w:rPr>
        <w:t xml:space="preserve">.  </w:t>
      </w:r>
    </w:p>
    <w:p w:rsidR="007E2A3B" w:rsidRDefault="007E2A3B" w:rsidP="007E2A3B">
      <w:pPr>
        <w:pStyle w:val="BodyBullets"/>
        <w:ind w:left="0" w:firstLine="0"/>
        <w:rPr>
          <w:rFonts w:ascii="Times New Roman" w:hAnsi="Times New Roman"/>
        </w:rPr>
      </w:pPr>
    </w:p>
    <w:p w:rsidR="007E2A3B" w:rsidRPr="007E2A3B" w:rsidRDefault="007E2A3B" w:rsidP="007E2A3B">
      <w:pPr>
        <w:pStyle w:val="Italicsubheads"/>
        <w:spacing w:after="0"/>
        <w:rPr>
          <w:rFonts w:ascii="Times New Roman" w:hAnsi="Times New Roman"/>
          <w:i/>
          <w:spacing w:val="0"/>
        </w:rPr>
      </w:pPr>
      <w:r w:rsidRPr="007E2A3B">
        <w:rPr>
          <w:rFonts w:ascii="Times New Roman" w:hAnsi="Times New Roman"/>
          <w:i/>
          <w:spacing w:val="0"/>
        </w:rPr>
        <w:t>Associated Documents</w:t>
      </w:r>
    </w:p>
    <w:p w:rsidR="007E2A3B" w:rsidRPr="007E2A3B" w:rsidRDefault="007E2A3B" w:rsidP="007E2A3B">
      <w:pPr>
        <w:pStyle w:val="BodyBullets"/>
        <w:numPr>
          <w:ilvl w:val="0"/>
          <w:numId w:val="4"/>
        </w:numPr>
        <w:rPr>
          <w:rFonts w:ascii="Times New Roman" w:hAnsi="Times New Roman"/>
        </w:rPr>
      </w:pPr>
      <w:r w:rsidRPr="007E2A3B">
        <w:rPr>
          <w:rFonts w:ascii="Times New Roman" w:hAnsi="Times New Roman"/>
        </w:rPr>
        <w:t>Occupational Safety and Health Administration (OSHA) Hazard Communication Standard, 29 CFR 1910</w:t>
      </w:r>
      <w:r>
        <w:rPr>
          <w:rFonts w:ascii="Times New Roman" w:hAnsi="Times New Roman"/>
        </w:rPr>
        <w:t>.1030 “Occupational Exposure to Bloodborne Pathogens.”</w:t>
      </w:r>
      <w:r w:rsidRPr="007E2A3B">
        <w:rPr>
          <w:rFonts w:ascii="Times New Roman" w:hAnsi="Times New Roman"/>
        </w:rPr>
        <w:t xml:space="preserve"> </w:t>
      </w:r>
    </w:p>
    <w:p w:rsidR="007E2A3B" w:rsidRDefault="007E2A3B" w:rsidP="007E2A3B">
      <w:pPr>
        <w:pStyle w:val="BodyBullets"/>
        <w:numPr>
          <w:ilvl w:val="0"/>
          <w:numId w:val="4"/>
        </w:numPr>
        <w:rPr>
          <w:rFonts w:ascii="Times New Roman" w:hAnsi="Times New Roman"/>
        </w:rPr>
      </w:pPr>
      <w:r w:rsidRPr="007E2A3B">
        <w:rPr>
          <w:rFonts w:ascii="Times New Roman" w:hAnsi="Times New Roman"/>
        </w:rPr>
        <w:t xml:space="preserve">Occupational Safety and Health Administration. </w:t>
      </w:r>
      <w:r>
        <w:rPr>
          <w:rFonts w:ascii="Times New Roman" w:hAnsi="Times New Roman"/>
        </w:rPr>
        <w:t>Model Plans and Programs for the OSHA Bloodborne Pathogens and Hazard Communications Standards (2003). OSHA Publication 3186-06R 2003</w:t>
      </w:r>
      <w:r w:rsidRPr="007E2A3B">
        <w:rPr>
          <w:rFonts w:ascii="Times New Roman" w:hAnsi="Times New Roman"/>
        </w:rPr>
        <w:t xml:space="preserve">. Retrieved from: </w:t>
      </w:r>
      <w:hyperlink r:id="rId6" w:history="1">
        <w:r w:rsidRPr="000B6356">
          <w:rPr>
            <w:rStyle w:val="Hyperlink"/>
            <w:rFonts w:ascii="Times New Roman" w:hAnsi="Times New Roman"/>
          </w:rPr>
          <w:t>https://www.osha.gov/Publications/osha3186.pdf</w:t>
        </w:r>
      </w:hyperlink>
      <w:r>
        <w:rPr>
          <w:rFonts w:ascii="Times New Roman" w:hAnsi="Times New Roman"/>
        </w:rPr>
        <w:t xml:space="preserve"> </w:t>
      </w:r>
    </w:p>
    <w:p w:rsidR="000C0C45" w:rsidRPr="007E2A3B" w:rsidRDefault="000C0C45" w:rsidP="000C0C45">
      <w:pPr>
        <w:pStyle w:val="Subhead1"/>
        <w:spacing w:line="240" w:lineRule="auto"/>
        <w:rPr>
          <w:rFonts w:ascii="Times New Roman" w:hAnsi="Times New Roman"/>
          <w:sz w:val="24"/>
        </w:rPr>
      </w:pPr>
    </w:p>
    <w:p w:rsidR="006D2B04" w:rsidRDefault="006D2B04" w:rsidP="000C0C45">
      <w:pPr>
        <w:pStyle w:val="Subhead1"/>
        <w:spacing w:line="240" w:lineRule="auto"/>
        <w:rPr>
          <w:rFonts w:ascii="Times New Roman" w:hAnsi="Times New Roman"/>
          <w:b/>
        </w:rPr>
      </w:pPr>
    </w:p>
    <w:p w:rsidR="00FB2C34" w:rsidRDefault="00FB2C34" w:rsidP="000C0C45">
      <w:pPr>
        <w:pStyle w:val="Subhead1"/>
        <w:spacing w:line="240" w:lineRule="auto"/>
        <w:rPr>
          <w:rFonts w:ascii="Times New Roman" w:hAnsi="Times New Roman"/>
          <w:b/>
        </w:rPr>
      </w:pPr>
    </w:p>
    <w:p w:rsidR="00FB2C34" w:rsidRDefault="00FB2C34" w:rsidP="000C0C45">
      <w:pPr>
        <w:pStyle w:val="Subhead1"/>
        <w:spacing w:line="240" w:lineRule="auto"/>
        <w:rPr>
          <w:rFonts w:ascii="Times New Roman" w:hAnsi="Times New Roman"/>
          <w:b/>
        </w:rPr>
      </w:pPr>
    </w:p>
    <w:p w:rsidR="00FB2C34" w:rsidRDefault="00FB2C34" w:rsidP="000C0C45">
      <w:pPr>
        <w:pStyle w:val="Subhead1"/>
        <w:spacing w:line="240" w:lineRule="auto"/>
        <w:rPr>
          <w:rFonts w:ascii="Times New Roman" w:hAnsi="Times New Roman"/>
          <w:b/>
        </w:rPr>
      </w:pPr>
    </w:p>
    <w:p w:rsidR="000C0C45" w:rsidRDefault="000C0C45" w:rsidP="000C0C45">
      <w:pPr>
        <w:pStyle w:val="Subhead1"/>
        <w:spacing w:line="240" w:lineRule="auto"/>
        <w:rPr>
          <w:rFonts w:ascii="Times New Roman" w:hAnsi="Times New Roman"/>
          <w:b/>
        </w:rPr>
      </w:pPr>
      <w:r>
        <w:rPr>
          <w:rFonts w:ascii="Times New Roman" w:hAnsi="Times New Roman"/>
          <w:b/>
        </w:rPr>
        <w:t>Attachments</w:t>
      </w:r>
    </w:p>
    <w:p w:rsidR="000C0C45" w:rsidRDefault="000C0C45" w:rsidP="000C0C45">
      <w:pPr>
        <w:pStyle w:val="Italicsubheads"/>
        <w:spacing w:before="0" w:after="0" w:line="240" w:lineRule="auto"/>
        <w:rPr>
          <w:rFonts w:ascii="Times New Roman" w:hAnsi="Times New Roman"/>
          <w:i/>
          <w:spacing w:val="0"/>
        </w:rPr>
      </w:pPr>
      <w:r>
        <w:rPr>
          <w:rFonts w:ascii="Times New Roman" w:hAnsi="Times New Roman"/>
          <w:i/>
          <w:color w:val="0000FF"/>
          <w:spacing w:val="0"/>
        </w:rPr>
        <w:t>The following forms are typically prepared for incident and employee documentation:</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A</w:t>
      </w:r>
      <w:r>
        <w:rPr>
          <w:rFonts w:ascii="Times New Roman" w:hAnsi="Times New Roman"/>
        </w:rPr>
        <w:tab/>
        <w:t>–</w:t>
      </w:r>
      <w:r>
        <w:rPr>
          <w:rFonts w:ascii="Times New Roman" w:hAnsi="Times New Roman"/>
        </w:rPr>
        <w:tab/>
        <w:t>Exposure Determination Form I</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B</w:t>
      </w:r>
      <w:r>
        <w:rPr>
          <w:rFonts w:ascii="Times New Roman" w:hAnsi="Times New Roman"/>
        </w:rPr>
        <w:tab/>
        <w:t>–</w:t>
      </w:r>
      <w:r>
        <w:rPr>
          <w:rFonts w:ascii="Times New Roman" w:hAnsi="Times New Roman"/>
        </w:rPr>
        <w:tab/>
        <w:t>Exposure Determination Form II</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C</w:t>
      </w:r>
      <w:r>
        <w:rPr>
          <w:rFonts w:ascii="Times New Roman" w:hAnsi="Times New Roman"/>
        </w:rPr>
        <w:tab/>
        <w:t>–</w:t>
      </w:r>
      <w:r>
        <w:rPr>
          <w:rFonts w:ascii="Times New Roman" w:hAnsi="Times New Roman"/>
        </w:rPr>
        <w:tab/>
        <w:t>Exposure Incident Checklist</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D</w:t>
      </w:r>
      <w:r>
        <w:rPr>
          <w:rFonts w:ascii="Times New Roman" w:hAnsi="Times New Roman"/>
        </w:rPr>
        <w:tab/>
        <w:t>–</w:t>
      </w:r>
      <w:r>
        <w:rPr>
          <w:rFonts w:ascii="Times New Roman" w:hAnsi="Times New Roman"/>
        </w:rPr>
        <w:tab/>
        <w:t>Exposure Incident Report</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lastRenderedPageBreak/>
        <w:t>E</w:t>
      </w:r>
      <w:r>
        <w:rPr>
          <w:rFonts w:ascii="Times New Roman" w:hAnsi="Times New Roman"/>
        </w:rPr>
        <w:tab/>
        <w:t>–</w:t>
      </w:r>
      <w:r>
        <w:rPr>
          <w:rFonts w:ascii="Times New Roman" w:hAnsi="Times New Roman"/>
        </w:rPr>
        <w:tab/>
        <w:t>Exposed Employee Medical Release Form</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F</w:t>
      </w:r>
      <w:r>
        <w:rPr>
          <w:rFonts w:ascii="Times New Roman" w:hAnsi="Times New Roman"/>
        </w:rPr>
        <w:tab/>
        <w:t>–</w:t>
      </w:r>
      <w:r>
        <w:rPr>
          <w:rFonts w:ascii="Times New Roman" w:hAnsi="Times New Roman"/>
        </w:rPr>
        <w:tab/>
        <w:t>Source Individual Medical Release/Refusal Form</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G</w:t>
      </w:r>
      <w:r>
        <w:rPr>
          <w:rFonts w:ascii="Times New Roman" w:hAnsi="Times New Roman"/>
        </w:rPr>
        <w:tab/>
        <w:t>–</w:t>
      </w:r>
      <w:r>
        <w:rPr>
          <w:rFonts w:ascii="Times New Roman" w:hAnsi="Times New Roman"/>
        </w:rPr>
        <w:tab/>
        <w:t>Sample Form Letter To Health Care Provider</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H</w:t>
      </w:r>
      <w:r>
        <w:rPr>
          <w:rFonts w:ascii="Times New Roman" w:hAnsi="Times New Roman"/>
        </w:rPr>
        <w:tab/>
        <w:t>–</w:t>
      </w:r>
      <w:r>
        <w:rPr>
          <w:rFonts w:ascii="Times New Roman" w:hAnsi="Times New Roman"/>
        </w:rPr>
        <w:tab/>
        <w:t>Bloodborne Pathogens Program Evaluation Record</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I</w:t>
      </w:r>
      <w:r>
        <w:rPr>
          <w:rFonts w:ascii="Times New Roman" w:hAnsi="Times New Roman"/>
        </w:rPr>
        <w:tab/>
        <w:t>–</w:t>
      </w:r>
      <w:r>
        <w:rPr>
          <w:rFonts w:ascii="Times New Roman" w:hAnsi="Times New Roman"/>
        </w:rPr>
        <w:tab/>
        <w:t>Bloodborne Pathogens Equipment List</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J</w:t>
      </w:r>
      <w:r>
        <w:rPr>
          <w:rFonts w:ascii="Times New Roman" w:hAnsi="Times New Roman"/>
        </w:rPr>
        <w:tab/>
        <w:t>–</w:t>
      </w:r>
      <w:r>
        <w:rPr>
          <w:rFonts w:ascii="Times New Roman" w:hAnsi="Times New Roman"/>
        </w:rPr>
        <w:tab/>
        <w:t>Hepatitis B Vaccination Declination Statement</w:t>
      </w:r>
    </w:p>
    <w:p w:rsidR="000C0C45" w:rsidRDefault="000C0C45" w:rsidP="000C0C45">
      <w:pPr>
        <w:pStyle w:val="NarrativeBody"/>
        <w:tabs>
          <w:tab w:val="left" w:pos="200"/>
          <w:tab w:val="left" w:pos="360"/>
        </w:tabs>
        <w:spacing w:line="240" w:lineRule="auto"/>
        <w:rPr>
          <w:rFonts w:ascii="Times New Roman" w:hAnsi="Times New Roman"/>
        </w:rPr>
      </w:pPr>
      <w:r>
        <w:rPr>
          <w:rFonts w:ascii="Times New Roman" w:hAnsi="Times New Roman"/>
        </w:rPr>
        <w:t>K</w:t>
      </w:r>
      <w:r>
        <w:rPr>
          <w:rFonts w:ascii="Times New Roman" w:hAnsi="Times New Roman"/>
        </w:rPr>
        <w:tab/>
        <w:t>–</w:t>
      </w:r>
      <w:r>
        <w:rPr>
          <w:rFonts w:ascii="Times New Roman" w:hAnsi="Times New Roman"/>
        </w:rPr>
        <w:tab/>
        <w:t>Bloodborne Pathogens Training Record</w:t>
      </w:r>
    </w:p>
    <w:p w:rsidR="000C0C45" w:rsidRDefault="000C0C45" w:rsidP="000C0C45">
      <w:pPr>
        <w:tabs>
          <w:tab w:val="left" w:pos="143"/>
        </w:tabs>
        <w:spacing w:line="290" w:lineRule="exact"/>
        <w:rPr>
          <w:rFonts w:ascii="Times New Roman" w:hAnsi="Times New Roman"/>
        </w:rPr>
      </w:pPr>
      <w:r>
        <w:cr/>
      </w:r>
    </w:p>
    <w:p w:rsidR="000C0C45" w:rsidRDefault="000C0C45" w:rsidP="000C0C45">
      <w:pPr>
        <w:tabs>
          <w:tab w:val="left" w:pos="143"/>
        </w:tabs>
        <w:spacing w:line="290" w:lineRule="exact"/>
        <w:rPr>
          <w:rFonts w:ascii="Times New Roman" w:hAnsi="Times New Roman"/>
        </w:rPr>
      </w:pPr>
    </w:p>
    <w:p w:rsidR="000C0C45" w:rsidRDefault="000C0C45" w:rsidP="000C0C45">
      <w:pPr>
        <w:tabs>
          <w:tab w:val="left" w:pos="143"/>
        </w:tabs>
        <w:spacing w:after="0" w:line="240" w:lineRule="auto"/>
        <w:rPr>
          <w:rFonts w:ascii="Times New Roman" w:hAnsi="Times New Roman"/>
        </w:rPr>
      </w:pPr>
    </w:p>
    <w:sectPr w:rsidR="000C0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New Century Schlbk Bold">
    <w:altName w:val="Courier New"/>
    <w:charset w:val="00"/>
    <w:family w:val="auto"/>
    <w:pitch w:val="variable"/>
    <w:sig w:usb0="00000000" w:usb1="00000000" w:usb2="00000000" w:usb3="00000000" w:csb0="00000001" w:csb1="00000000"/>
  </w:font>
  <w:font w:name="New Century Schlbk">
    <w:charset w:val="00"/>
    <w:family w:val="auto"/>
    <w:pitch w:val="variable"/>
    <w:sig w:usb0="03000000" w:usb1="00000000" w:usb2="00000000" w:usb3="00000000" w:csb0="00000001" w:csb1="00000000"/>
  </w:font>
  <w:font w:name="I New Century Schlbk Italic">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274E0"/>
    <w:multiLevelType w:val="hybridMultilevel"/>
    <w:tmpl w:val="05F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84780"/>
    <w:multiLevelType w:val="hybridMultilevel"/>
    <w:tmpl w:val="17DA67F0"/>
    <w:lvl w:ilvl="0" w:tplc="04090001">
      <w:start w:val="1"/>
      <w:numFmt w:val="bullet"/>
      <w:lvlText w:val=""/>
      <w:lvlJc w:val="left"/>
      <w:pPr>
        <w:ind w:left="720" w:hanging="360"/>
      </w:pPr>
      <w:rPr>
        <w:rFonts w:ascii="Symbol" w:hAnsi="Symbol" w:hint="default"/>
      </w:rPr>
    </w:lvl>
    <w:lvl w:ilvl="1" w:tplc="0226D75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52636"/>
    <w:multiLevelType w:val="hybridMultilevel"/>
    <w:tmpl w:val="400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A94266"/>
    <w:multiLevelType w:val="hybridMultilevel"/>
    <w:tmpl w:val="F136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45"/>
    <w:rsid w:val="000C0C45"/>
    <w:rsid w:val="006D2B04"/>
    <w:rsid w:val="007000CF"/>
    <w:rsid w:val="007E2A3B"/>
    <w:rsid w:val="009C42CD"/>
    <w:rsid w:val="00A32F52"/>
    <w:rsid w:val="00A65A10"/>
    <w:rsid w:val="00B7495C"/>
    <w:rsid w:val="00DF6319"/>
    <w:rsid w:val="00FB2C34"/>
    <w:rsid w:val="00FD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w:basedOn w:val="Normal"/>
    <w:next w:val="Normal"/>
    <w:link w:val="Heading1Char"/>
    <w:qFormat/>
    <w:rsid w:val="000C0C45"/>
    <w:pPr>
      <w:keepNext/>
      <w:spacing w:before="120" w:after="240" w:line="240" w:lineRule="auto"/>
      <w:outlineLvl w:val="0"/>
    </w:pPr>
    <w:rPr>
      <w:rFonts w:ascii="Times" w:eastAsia="Times" w:hAnsi="Times" w:cs="Times New Roman"/>
      <w:b/>
      <w:kern w:val="28"/>
      <w:sz w:val="48"/>
      <w:szCs w:val="20"/>
    </w:rPr>
  </w:style>
  <w:style w:type="paragraph" w:styleId="Heading2">
    <w:name w:val="heading 2"/>
    <w:basedOn w:val="Normal"/>
    <w:next w:val="Normal"/>
    <w:link w:val="Heading2Char"/>
    <w:uiPriority w:val="9"/>
    <w:semiHidden/>
    <w:unhideWhenUsed/>
    <w:qFormat/>
    <w:rsid w:val="007E2A3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0C0C45"/>
    <w:rPr>
      <w:rFonts w:ascii="Times" w:eastAsia="Times" w:hAnsi="Times" w:cs="Times New Roman"/>
      <w:b/>
      <w:kern w:val="28"/>
      <w:sz w:val="48"/>
      <w:szCs w:val="20"/>
    </w:rPr>
  </w:style>
  <w:style w:type="paragraph" w:customStyle="1" w:styleId="NarrativeHeading">
    <w:name w:val="Narrative Heading"/>
    <w:basedOn w:val="Normal"/>
    <w:rsid w:val="000C0C45"/>
    <w:pPr>
      <w:spacing w:after="520" w:line="480" w:lineRule="exact"/>
    </w:pPr>
    <w:rPr>
      <w:rFonts w:ascii="B New Century Schlbk Bold" w:eastAsia="Times New Roman" w:hAnsi="B New Century Schlbk Bold" w:cs="Times New Roman"/>
      <w:spacing w:val="-60"/>
      <w:sz w:val="44"/>
      <w:szCs w:val="20"/>
    </w:rPr>
  </w:style>
  <w:style w:type="paragraph" w:customStyle="1" w:styleId="Subhead1">
    <w:name w:val="Subhead 1"/>
    <w:rsid w:val="000C0C45"/>
    <w:pPr>
      <w:spacing w:after="0" w:line="520" w:lineRule="exact"/>
    </w:pPr>
    <w:rPr>
      <w:rFonts w:ascii="B New Century Schlbk Bold" w:eastAsia="Times New Roman" w:hAnsi="B New Century Schlbk Bold" w:cs="Times New Roman"/>
      <w:sz w:val="32"/>
      <w:szCs w:val="20"/>
    </w:rPr>
  </w:style>
  <w:style w:type="paragraph" w:customStyle="1" w:styleId="BodyBullets">
    <w:name w:val="Body Bullets"/>
    <w:rsid w:val="000C0C45"/>
    <w:pPr>
      <w:tabs>
        <w:tab w:val="left" w:pos="360"/>
      </w:tabs>
      <w:spacing w:after="0" w:line="300" w:lineRule="exact"/>
      <w:ind w:left="240" w:hanging="240"/>
    </w:pPr>
    <w:rPr>
      <w:rFonts w:ascii="New Century Schlbk" w:eastAsia="Times New Roman" w:hAnsi="New Century Schlbk" w:cs="Times New Roman"/>
      <w:sz w:val="24"/>
      <w:szCs w:val="20"/>
    </w:rPr>
  </w:style>
  <w:style w:type="paragraph" w:customStyle="1" w:styleId="NarrativeBody">
    <w:name w:val="Narrative Body"/>
    <w:basedOn w:val="Normal"/>
    <w:rsid w:val="000C0C45"/>
    <w:pPr>
      <w:spacing w:after="0" w:line="300" w:lineRule="exact"/>
    </w:pPr>
    <w:rPr>
      <w:rFonts w:ascii="New Century Schlbk" w:eastAsia="Times New Roman" w:hAnsi="New Century Schlbk" w:cs="Times New Roman"/>
      <w:sz w:val="24"/>
      <w:szCs w:val="20"/>
    </w:rPr>
  </w:style>
  <w:style w:type="paragraph" w:customStyle="1" w:styleId="Italicsubheads">
    <w:name w:val="Italic subheads"/>
    <w:rsid w:val="000C0C45"/>
    <w:pPr>
      <w:spacing w:before="240" w:after="240" w:line="300" w:lineRule="exact"/>
    </w:pPr>
    <w:rPr>
      <w:rFonts w:ascii="I New Century Schlbk Italic" w:eastAsia="Times New Roman" w:hAnsi="I New Century Schlbk Italic" w:cs="Times New Roman"/>
      <w:spacing w:val="-60"/>
      <w:sz w:val="28"/>
      <w:szCs w:val="20"/>
    </w:rPr>
  </w:style>
  <w:style w:type="paragraph" w:styleId="BalloonText">
    <w:name w:val="Balloon Text"/>
    <w:basedOn w:val="Normal"/>
    <w:link w:val="BalloonTextChar"/>
    <w:uiPriority w:val="99"/>
    <w:semiHidden/>
    <w:unhideWhenUsed/>
    <w:rsid w:val="00700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CF"/>
    <w:rPr>
      <w:rFonts w:ascii="Tahoma" w:hAnsi="Tahoma" w:cs="Tahoma"/>
      <w:sz w:val="16"/>
      <w:szCs w:val="16"/>
    </w:rPr>
  </w:style>
  <w:style w:type="paragraph" w:styleId="ListParagraph">
    <w:name w:val="List Paragraph"/>
    <w:basedOn w:val="Normal"/>
    <w:uiPriority w:val="34"/>
    <w:qFormat/>
    <w:rsid w:val="00B7495C"/>
    <w:pPr>
      <w:ind w:left="720"/>
      <w:contextualSpacing/>
    </w:pPr>
  </w:style>
  <w:style w:type="paragraph" w:customStyle="1" w:styleId="Outline1">
    <w:name w:val="Outline 1"/>
    <w:rsid w:val="009C42CD"/>
    <w:pPr>
      <w:spacing w:after="0" w:line="240" w:lineRule="auto"/>
      <w:ind w:left="720"/>
    </w:pPr>
    <w:rPr>
      <w:rFonts w:ascii="Palatino" w:eastAsia="Times New Roman" w:hAnsi="Palatino" w:cs="Times New Roman"/>
      <w:sz w:val="24"/>
      <w:szCs w:val="20"/>
    </w:rPr>
  </w:style>
  <w:style w:type="character" w:customStyle="1" w:styleId="Heading2Char">
    <w:name w:val="Heading 2 Char"/>
    <w:basedOn w:val="DefaultParagraphFont"/>
    <w:link w:val="Heading2"/>
    <w:uiPriority w:val="9"/>
    <w:semiHidden/>
    <w:rsid w:val="007E2A3B"/>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7E2A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w:basedOn w:val="Normal"/>
    <w:next w:val="Normal"/>
    <w:link w:val="Heading1Char"/>
    <w:qFormat/>
    <w:rsid w:val="000C0C45"/>
    <w:pPr>
      <w:keepNext/>
      <w:spacing w:before="120" w:after="240" w:line="240" w:lineRule="auto"/>
      <w:outlineLvl w:val="0"/>
    </w:pPr>
    <w:rPr>
      <w:rFonts w:ascii="Times" w:eastAsia="Times" w:hAnsi="Times" w:cs="Times New Roman"/>
      <w:b/>
      <w:kern w:val="28"/>
      <w:sz w:val="48"/>
      <w:szCs w:val="20"/>
    </w:rPr>
  </w:style>
  <w:style w:type="paragraph" w:styleId="Heading2">
    <w:name w:val="heading 2"/>
    <w:basedOn w:val="Normal"/>
    <w:next w:val="Normal"/>
    <w:link w:val="Heading2Char"/>
    <w:uiPriority w:val="9"/>
    <w:semiHidden/>
    <w:unhideWhenUsed/>
    <w:qFormat/>
    <w:rsid w:val="007E2A3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0C0C45"/>
    <w:rPr>
      <w:rFonts w:ascii="Times" w:eastAsia="Times" w:hAnsi="Times" w:cs="Times New Roman"/>
      <w:b/>
      <w:kern w:val="28"/>
      <w:sz w:val="48"/>
      <w:szCs w:val="20"/>
    </w:rPr>
  </w:style>
  <w:style w:type="paragraph" w:customStyle="1" w:styleId="NarrativeHeading">
    <w:name w:val="Narrative Heading"/>
    <w:basedOn w:val="Normal"/>
    <w:rsid w:val="000C0C45"/>
    <w:pPr>
      <w:spacing w:after="520" w:line="480" w:lineRule="exact"/>
    </w:pPr>
    <w:rPr>
      <w:rFonts w:ascii="B New Century Schlbk Bold" w:eastAsia="Times New Roman" w:hAnsi="B New Century Schlbk Bold" w:cs="Times New Roman"/>
      <w:spacing w:val="-60"/>
      <w:sz w:val="44"/>
      <w:szCs w:val="20"/>
    </w:rPr>
  </w:style>
  <w:style w:type="paragraph" w:customStyle="1" w:styleId="Subhead1">
    <w:name w:val="Subhead 1"/>
    <w:rsid w:val="000C0C45"/>
    <w:pPr>
      <w:spacing w:after="0" w:line="520" w:lineRule="exact"/>
    </w:pPr>
    <w:rPr>
      <w:rFonts w:ascii="B New Century Schlbk Bold" w:eastAsia="Times New Roman" w:hAnsi="B New Century Schlbk Bold" w:cs="Times New Roman"/>
      <w:sz w:val="32"/>
      <w:szCs w:val="20"/>
    </w:rPr>
  </w:style>
  <w:style w:type="paragraph" w:customStyle="1" w:styleId="BodyBullets">
    <w:name w:val="Body Bullets"/>
    <w:rsid w:val="000C0C45"/>
    <w:pPr>
      <w:tabs>
        <w:tab w:val="left" w:pos="360"/>
      </w:tabs>
      <w:spacing w:after="0" w:line="300" w:lineRule="exact"/>
      <w:ind w:left="240" w:hanging="240"/>
    </w:pPr>
    <w:rPr>
      <w:rFonts w:ascii="New Century Schlbk" w:eastAsia="Times New Roman" w:hAnsi="New Century Schlbk" w:cs="Times New Roman"/>
      <w:sz w:val="24"/>
      <w:szCs w:val="20"/>
    </w:rPr>
  </w:style>
  <w:style w:type="paragraph" w:customStyle="1" w:styleId="NarrativeBody">
    <w:name w:val="Narrative Body"/>
    <w:basedOn w:val="Normal"/>
    <w:rsid w:val="000C0C45"/>
    <w:pPr>
      <w:spacing w:after="0" w:line="300" w:lineRule="exact"/>
    </w:pPr>
    <w:rPr>
      <w:rFonts w:ascii="New Century Schlbk" w:eastAsia="Times New Roman" w:hAnsi="New Century Schlbk" w:cs="Times New Roman"/>
      <w:sz w:val="24"/>
      <w:szCs w:val="20"/>
    </w:rPr>
  </w:style>
  <w:style w:type="paragraph" w:customStyle="1" w:styleId="Italicsubheads">
    <w:name w:val="Italic subheads"/>
    <w:rsid w:val="000C0C45"/>
    <w:pPr>
      <w:spacing w:before="240" w:after="240" w:line="300" w:lineRule="exact"/>
    </w:pPr>
    <w:rPr>
      <w:rFonts w:ascii="I New Century Schlbk Italic" w:eastAsia="Times New Roman" w:hAnsi="I New Century Schlbk Italic" w:cs="Times New Roman"/>
      <w:spacing w:val="-60"/>
      <w:sz w:val="28"/>
      <w:szCs w:val="20"/>
    </w:rPr>
  </w:style>
  <w:style w:type="paragraph" w:styleId="BalloonText">
    <w:name w:val="Balloon Text"/>
    <w:basedOn w:val="Normal"/>
    <w:link w:val="BalloonTextChar"/>
    <w:uiPriority w:val="99"/>
    <w:semiHidden/>
    <w:unhideWhenUsed/>
    <w:rsid w:val="00700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0CF"/>
    <w:rPr>
      <w:rFonts w:ascii="Tahoma" w:hAnsi="Tahoma" w:cs="Tahoma"/>
      <w:sz w:val="16"/>
      <w:szCs w:val="16"/>
    </w:rPr>
  </w:style>
  <w:style w:type="paragraph" w:styleId="ListParagraph">
    <w:name w:val="List Paragraph"/>
    <w:basedOn w:val="Normal"/>
    <w:uiPriority w:val="34"/>
    <w:qFormat/>
    <w:rsid w:val="00B7495C"/>
    <w:pPr>
      <w:ind w:left="720"/>
      <w:contextualSpacing/>
    </w:pPr>
  </w:style>
  <w:style w:type="paragraph" w:customStyle="1" w:styleId="Outline1">
    <w:name w:val="Outline 1"/>
    <w:rsid w:val="009C42CD"/>
    <w:pPr>
      <w:spacing w:after="0" w:line="240" w:lineRule="auto"/>
      <w:ind w:left="720"/>
    </w:pPr>
    <w:rPr>
      <w:rFonts w:ascii="Palatino" w:eastAsia="Times New Roman" w:hAnsi="Palatino" w:cs="Times New Roman"/>
      <w:sz w:val="24"/>
      <w:szCs w:val="20"/>
    </w:rPr>
  </w:style>
  <w:style w:type="character" w:customStyle="1" w:styleId="Heading2Char">
    <w:name w:val="Heading 2 Char"/>
    <w:basedOn w:val="DefaultParagraphFont"/>
    <w:link w:val="Heading2"/>
    <w:uiPriority w:val="9"/>
    <w:semiHidden/>
    <w:rsid w:val="007E2A3B"/>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7E2A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714">
      <w:bodyDiv w:val="1"/>
      <w:marLeft w:val="0"/>
      <w:marRight w:val="0"/>
      <w:marTop w:val="0"/>
      <w:marBottom w:val="0"/>
      <w:divBdr>
        <w:top w:val="none" w:sz="0" w:space="0" w:color="auto"/>
        <w:left w:val="none" w:sz="0" w:space="0" w:color="auto"/>
        <w:bottom w:val="none" w:sz="0" w:space="0" w:color="auto"/>
        <w:right w:val="none" w:sz="0" w:space="0" w:color="auto"/>
      </w:divBdr>
    </w:div>
    <w:div w:id="72431723">
      <w:bodyDiv w:val="1"/>
      <w:marLeft w:val="0"/>
      <w:marRight w:val="0"/>
      <w:marTop w:val="0"/>
      <w:marBottom w:val="0"/>
      <w:divBdr>
        <w:top w:val="none" w:sz="0" w:space="0" w:color="auto"/>
        <w:left w:val="none" w:sz="0" w:space="0" w:color="auto"/>
        <w:bottom w:val="none" w:sz="0" w:space="0" w:color="auto"/>
        <w:right w:val="none" w:sz="0" w:space="0" w:color="auto"/>
      </w:divBdr>
    </w:div>
    <w:div w:id="1159999119">
      <w:bodyDiv w:val="1"/>
      <w:marLeft w:val="0"/>
      <w:marRight w:val="0"/>
      <w:marTop w:val="0"/>
      <w:marBottom w:val="0"/>
      <w:divBdr>
        <w:top w:val="none" w:sz="0" w:space="0" w:color="auto"/>
        <w:left w:val="none" w:sz="0" w:space="0" w:color="auto"/>
        <w:bottom w:val="none" w:sz="0" w:space="0" w:color="auto"/>
        <w:right w:val="none" w:sz="0" w:space="0" w:color="auto"/>
      </w:divBdr>
    </w:div>
    <w:div w:id="19776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Publications/osha3186.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ewery Safety Doc" ma:contentTypeID="0x01010020E09D9ECBEF8D448FF72C09B1261E8E00B438EA869F6E1945960742D56F4B81EE" ma:contentTypeVersion="3" ma:contentTypeDescription="" ma:contentTypeScope="" ma:versionID="07f236d81291c895c088ce8bceef52e1">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bf367f9987e62c6b58eba148c1360dfd" ns1:_="" ns2:_="">
    <xsd:import namespace="http://schemas.microsoft.com/sharepoint/v3"/>
    <xsd:import namespace="392c36b6-6659-4804-b8b4-cbaf520a1bff"/>
    <xsd:element name="properties">
      <xsd:complexType>
        <xsd:sequence>
          <xsd:element name="documentManagement">
            <xsd:complexType>
              <xsd:all>
                <xsd:element ref="ns2:BrewerySafetyCategory"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9" ma:displayName="Active" ma:description=""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BrewerySafetyCategory" ma:index="8" nillable="true" ma:displayName="BrewerySafetyCategory" ma:internalName="BrewerySafetyCategory">
      <xsd:complexType>
        <xsd:complexContent>
          <xsd:extension base="dms:MultiChoice">
            <xsd:sequence>
              <xsd:element name="Value" maxOccurs="unbounded" minOccurs="0" nillable="true">
                <xsd:simpleType>
                  <xsd:restriction base="dms:Choice">
                    <xsd:enumeration value="Safety Program"/>
                    <xsd:enumeration value="Tool Box Talks"/>
                    <xsd:enumeration value="Safety QA"/>
                    <xsd:enumeration value="Oth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BrewerySafetyCategory xmlns="392c36b6-6659-4804-b8b4-cbaf520a1bff">
      <Value>Safety Program</Value>
    </BrewerySafetyCategory>
  </documentManagement>
</p:properties>
</file>

<file path=customXml/itemProps1.xml><?xml version="1.0" encoding="utf-8"?>
<ds:datastoreItem xmlns:ds="http://schemas.openxmlformats.org/officeDocument/2006/customXml" ds:itemID="{652B601E-E909-42CE-BC1F-0244141A0083}"/>
</file>

<file path=customXml/itemProps2.xml><?xml version="1.0" encoding="utf-8"?>
<ds:datastoreItem xmlns:ds="http://schemas.openxmlformats.org/officeDocument/2006/customXml" ds:itemID="{F6734884-1E4A-4EB1-8002-6DD104C2F366}"/>
</file>

<file path=customXml/itemProps3.xml><?xml version="1.0" encoding="utf-8"?>
<ds:datastoreItem xmlns:ds="http://schemas.openxmlformats.org/officeDocument/2006/customXml" ds:itemID="{DA1D499C-CABF-4114-981F-68029FB59EA1}"/>
</file>

<file path=docProps/app.xml><?xml version="1.0" encoding="utf-8"?>
<Properties xmlns="http://schemas.openxmlformats.org/officeDocument/2006/extended-properties" xmlns:vt="http://schemas.openxmlformats.org/officeDocument/2006/docPropsVTypes">
  <Template>Normal</Template>
  <TotalTime>1</TotalTime>
  <Pages>8</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Pathogens Policy</dc:title>
  <dc:creator>dale rothenberger</dc:creator>
  <cp:lastModifiedBy>Andrew Dagnan</cp:lastModifiedBy>
  <cp:revision>2</cp:revision>
  <dcterms:created xsi:type="dcterms:W3CDTF">2015-06-18T16:46:00Z</dcterms:created>
  <dcterms:modified xsi:type="dcterms:W3CDTF">2015-06-18T16:46:00Z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0x01010020E09D9ECBEF8D448FF72C09B1261E8E00B438EA869F6E1945960742D56F4B81EE</vt:lpwstr>
  </property>
  <property fmtid="{D5CDD505-2E9C-101B-9397-08002B2CF9AE}" pid="3" name="Order">
    <vt:r8>3200</vt:r8>
  </property>
  <property fmtid="{D5CDD505-2E9C-101B-9397-08002B2CF9AE}" pid="5"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MediaTypes">
    <vt:lpwstr>63;#Safety Program Template|c981b76b-01f6-4113-b409-0ac5240757a7</vt:lpwstr>
  </property>
  <property fmtid="{D5CDD505-2E9C-101B-9397-08002B2CF9AE}" pid="12" name="e6a7efadd68f4c2a88235e27b947ed97">
    <vt:lpwstr>Intermediate|01edddaa-6d7c-4483-a207-cc0969ca682a</vt:lpwstr>
  </property>
  <property fmtid="{D5CDD505-2E9C-101B-9397-08002B2CF9AE}" pid="13" name="ffa5137438d54792b603023896801b38">
    <vt:lpwstr>Safety|d4b80de0-3fb6-4611-a66b-d6a4b7b428da</vt:lpwstr>
  </property>
  <property fmtid="{D5CDD505-2E9C-101B-9397-08002B2CF9AE}" pid="14" name="MMDifficultyLevel">
    <vt:lpwstr>2;#Intermediate|01edddaa-6d7c-4483-a207-cc0969ca682a</vt:lpwstr>
  </property>
  <property fmtid="{D5CDD505-2E9C-101B-9397-08002B2CF9AE}" pid="15" name="GenCategories">
    <vt:lpwstr>136;#Safety|d4b80de0-3fb6-4611-a66b-d6a4b7b428da</vt:lpwstr>
  </property>
  <property fmtid="{D5CDD505-2E9C-101B-9397-08002B2CF9AE}" pid="16" name="e2420c1215a149b0a77ab58362cd13ab">
    <vt:lpwstr>Safety Program Template|c981b76b-01f6-4113-b409-0ac5240757a7</vt:lpwstr>
  </property>
  <property fmtid="{D5CDD505-2E9C-101B-9397-08002B2CF9AE}" pid="17" name="TaxCatchAll">
    <vt:lpwstr>136;#Safety|d4b80de0-3fb6-4611-a66b-d6a4b7b428da;#2;#Intermediate|01edddaa-6d7c-4483-a207-cc0969ca682a;#63;#Safety Program Template|c981b76b-01f6-4113-b409-0ac5240757a7</vt:lpwstr>
  </property>
  <property fmtid="{D5CDD505-2E9C-101B-9397-08002B2CF9AE}" pid="18" name="PubDate">
    <vt:filetime>2015-11-23T06:00:00Z</vt:filetime>
  </property>
  <property fmtid="{D5CDD505-2E9C-101B-9397-08002B2CF9AE}" pid="19" name="j4af73af8f7c46ba859612202bb824cc">
    <vt:lpwstr>Safety|d4b80de0-3fb6-4611-a66b-d6a4b7b428da</vt:lpwstr>
  </property>
  <property fmtid="{D5CDD505-2E9C-101B-9397-08002B2CF9AE}" pid="20" name="PageSummary">
    <vt:lpwstr>Workplace Guidelines for Blood Borne Pathogens - considerations for inclusion into your Brewery Safety program and policy</vt:lpwstr>
  </property>
  <property fmtid="{D5CDD505-2E9C-101B-9397-08002B2CF9AE}" pid="21" name="MSGenCategories">
    <vt:lpwstr>136;#Safety|d4b80de0-3fb6-4611-a66b-d6a4b7b428da</vt:lpwstr>
  </property>
</Properties>
</file>